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F6C3E" w14:textId="77777777" w:rsidR="00C70927" w:rsidRPr="00485B49" w:rsidRDefault="00000000" w:rsidP="00485B49">
      <w:pPr>
        <w:pStyle w:val="Heading1"/>
      </w:pPr>
      <w:r w:rsidRPr="00485B49">
        <w:t>Establishment Authority Planning Checklist</w:t>
      </w:r>
    </w:p>
    <w:p w14:paraId="69B84636" w14:textId="77777777" w:rsidR="00C70927" w:rsidRDefault="00000000">
      <w:r>
        <w:t>If you are considering using VR funds for an establishment project, please use this checklist to be sure you have taken all necessary steps. This list is not intended to be exhaustive. Any questions about the establishment authority and/or establishment projects should be directed to RSA.</w:t>
      </w:r>
    </w:p>
    <w:p w14:paraId="0F60E305" w14:textId="77777777" w:rsidR="001E431D" w:rsidRPr="001302CA" w:rsidRDefault="00000000" w:rsidP="001302CA">
      <w:pPr>
        <w:pStyle w:val="Heading2"/>
      </w:pPr>
      <w:r w:rsidRPr="001302CA">
        <w:t>Pre-Planning Phase</w:t>
      </w:r>
      <w:r w:rsidR="0026731E" w:rsidRPr="001302CA">
        <w:t xml:space="preserve"> </w:t>
      </w:r>
    </w:p>
    <w:p w14:paraId="5721830D" w14:textId="0233917C" w:rsidR="00C70927" w:rsidRDefault="00000000" w:rsidP="001302CA">
      <w:pPr>
        <w:pStyle w:val="Heading3"/>
      </w:pPr>
      <w:r w:rsidRPr="001302CA">
        <w:t>Policy considerations</w:t>
      </w:r>
    </w:p>
    <w:p w14:paraId="3BAD6EA7" w14:textId="77777777" w:rsidR="00C70927" w:rsidRDefault="00000000">
      <w:r>
        <w:t>Do you have current policies on establishing, developing, or improving a community rehabilitation program (CRP)?</w:t>
      </w:r>
    </w:p>
    <w:p w14:paraId="077AC9D9" w14:textId="77777777" w:rsidR="00C70927" w:rsidRDefault="00000000">
      <w:r>
        <w:t xml:space="preserve">A VR agency must develop and maintain written policies covering the nature and scope of each of the VR services it provides to groups of individuals with disabilities and the criteria under which each service is provided </w:t>
      </w:r>
      <w:hyperlink r:id="rId7">
        <w:r>
          <w:rPr>
            <w:color w:val="1155CC"/>
            <w:u w:val="single"/>
          </w:rPr>
          <w:t>(34 C.F.R. § 361.49(b)(1))</w:t>
        </w:r>
      </w:hyperlink>
      <w:r>
        <w:rPr>
          <w:color w:val="1155CC"/>
          <w:u w:val="single"/>
        </w:rPr>
        <w:t>, including those for the establishment and construction of CRPs</w:t>
      </w:r>
      <w:r>
        <w:t xml:space="preserve">. </w:t>
      </w:r>
    </w:p>
    <w:p w14:paraId="0C9E40C2" w14:textId="77777777" w:rsidR="00C70927" w:rsidRDefault="00000000">
      <w:pPr>
        <w:rPr>
          <w:b/>
        </w:rPr>
      </w:pPr>
      <w:r>
        <w:t>*</w:t>
      </w:r>
      <w:r>
        <w:rPr>
          <w:b/>
        </w:rPr>
        <w:t>Remember, the definition of a CRP is broad and includes your agency-operated training centers.</w:t>
      </w:r>
    </w:p>
    <w:p w14:paraId="2E270B6C" w14:textId="77777777" w:rsidR="00C70927" w:rsidRDefault="00000000">
      <w:r>
        <w:t>Your policies must be consistent with the following:</w:t>
      </w:r>
    </w:p>
    <w:p w14:paraId="2AEE09E0" w14:textId="77777777" w:rsidR="00C70927" w:rsidRDefault="00000000">
      <w:pPr>
        <w:spacing w:after="0"/>
        <w:ind w:left="720"/>
        <w:rPr>
          <w:color w:val="000000"/>
        </w:rPr>
      </w:pPr>
      <w:r>
        <w:rPr>
          <w:rFonts w:ascii="MS Gothic" w:eastAsia="MS Gothic" w:hAnsi="MS Gothic" w:cs="MS Gothic"/>
        </w:rPr>
        <w:t>☐</w:t>
      </w:r>
      <w:r>
        <w:t xml:space="preserve"> </w:t>
      </w:r>
      <w:hyperlink r:id="rId8">
        <w:r>
          <w:rPr>
            <w:color w:val="1155CC"/>
            <w:u w:val="single"/>
          </w:rPr>
          <w:t xml:space="preserve">34 C.F.R. § 361.5(c)(7) </w:t>
        </w:r>
      </w:hyperlink>
      <w:r>
        <w:rPr>
          <w:color w:val="000000"/>
        </w:rPr>
        <w:t>– definition of community rehabilitation program (CRP);</w:t>
      </w:r>
    </w:p>
    <w:p w14:paraId="08FD8F79" w14:textId="77777777" w:rsidR="00C70927" w:rsidRDefault="00000000">
      <w:pPr>
        <w:spacing w:after="0"/>
        <w:ind w:left="1008" w:hanging="288"/>
        <w:rPr>
          <w:color w:val="000000"/>
        </w:rPr>
      </w:pPr>
      <w:r>
        <w:rPr>
          <w:rFonts w:ascii="MS Gothic" w:eastAsia="MS Gothic" w:hAnsi="MS Gothic" w:cs="MS Gothic"/>
        </w:rPr>
        <w:t>☐</w:t>
      </w:r>
      <w:r>
        <w:t xml:space="preserve"> </w:t>
      </w:r>
      <w:hyperlink r:id="rId9">
        <w:r>
          <w:rPr>
            <w:color w:val="1155CC"/>
            <w:u w:val="single"/>
          </w:rPr>
          <w:t>34 C.F.R. § 361.5(c)(16)</w:t>
        </w:r>
      </w:hyperlink>
      <w:r>
        <w:rPr>
          <w:color w:val="000000"/>
        </w:rPr>
        <w:t xml:space="preserve"> – definition of establishment, development, or improvement of a community rehabilitation program;</w:t>
      </w:r>
    </w:p>
    <w:p w14:paraId="0275D82C" w14:textId="77777777" w:rsidR="00C70927" w:rsidRDefault="00000000">
      <w:pPr>
        <w:spacing w:after="0"/>
        <w:ind w:left="1008" w:hanging="288"/>
        <w:rPr>
          <w:color w:val="000000"/>
        </w:rPr>
      </w:pPr>
      <w:r>
        <w:rPr>
          <w:rFonts w:ascii="MS Gothic" w:eastAsia="MS Gothic" w:hAnsi="MS Gothic" w:cs="MS Gothic"/>
        </w:rPr>
        <w:t>☐</w:t>
      </w:r>
      <w:r>
        <w:t xml:space="preserve"> </w:t>
      </w:r>
      <w:hyperlink r:id="rId10">
        <w:r>
          <w:rPr>
            <w:color w:val="1155CC"/>
            <w:u w:val="single"/>
          </w:rPr>
          <w:t>34 C.F.R. § 361.5(c)(17)</w:t>
        </w:r>
      </w:hyperlink>
      <w:r>
        <w:rPr>
          <w:color w:val="000000"/>
        </w:rPr>
        <w:t xml:space="preserve"> – definition of establishment of a facility for a public or nonprofit community rehabilitation program; </w:t>
      </w:r>
    </w:p>
    <w:p w14:paraId="7DF2C0D6" w14:textId="77777777" w:rsidR="00C70927" w:rsidRDefault="00000000">
      <w:pPr>
        <w:spacing w:after="0"/>
        <w:ind w:left="1008" w:hanging="288"/>
        <w:rPr>
          <w:color w:val="000000"/>
        </w:rPr>
      </w:pPr>
      <w:r>
        <w:rPr>
          <w:rFonts w:ascii="MS Gothic" w:eastAsia="MS Gothic" w:hAnsi="MS Gothic" w:cs="MS Gothic"/>
        </w:rPr>
        <w:t>☐</w:t>
      </w:r>
      <w:r>
        <w:t xml:space="preserve"> </w:t>
      </w:r>
      <w:hyperlink r:id="rId11">
        <w:r>
          <w:rPr>
            <w:color w:val="1155CC"/>
            <w:u w:val="single"/>
          </w:rPr>
          <w:t xml:space="preserve">34 C.F.R. § 361.49(a)(1) </w:t>
        </w:r>
      </w:hyperlink>
      <w:r>
        <w:rPr>
          <w:color w:val="000000"/>
        </w:rPr>
        <w:t>and (b) – description of the establishment authority as one of the services for groups of individuals with disabilities that VR agencies may provide; and</w:t>
      </w:r>
    </w:p>
    <w:p w14:paraId="64DCBC11" w14:textId="77777777" w:rsidR="00C70927" w:rsidRDefault="00000000">
      <w:pPr>
        <w:spacing w:after="0"/>
        <w:ind w:left="1008" w:hanging="288"/>
        <w:rPr>
          <w:color w:val="000000"/>
        </w:rPr>
      </w:pPr>
      <w:r>
        <w:rPr>
          <w:rFonts w:ascii="MS Gothic" w:eastAsia="MS Gothic" w:hAnsi="MS Gothic" w:cs="MS Gothic"/>
        </w:rPr>
        <w:t>☐</w:t>
      </w:r>
      <w:r>
        <w:t xml:space="preserve"> </w:t>
      </w:r>
      <w:hyperlink r:id="rId12">
        <w:r>
          <w:rPr>
            <w:color w:val="1155CC"/>
            <w:u w:val="single"/>
          </w:rPr>
          <w:t>2 C.F.R. § 200.303</w:t>
        </w:r>
      </w:hyperlink>
      <w:r>
        <w:rPr>
          <w:color w:val="000000"/>
        </w:rPr>
        <w:t xml:space="preserve"> – Requirements for internal controls </w:t>
      </w:r>
    </w:p>
    <w:p w14:paraId="0327BF5B" w14:textId="77777777" w:rsidR="00C70927" w:rsidRDefault="00000000">
      <w:r>
        <w:t xml:space="preserve">If you need to develop these policies or update policies that have not been reviewed for a number of years, be sure to do the following in accordance with </w:t>
      </w:r>
      <w:hyperlink r:id="rId13">
        <w:r>
          <w:rPr>
            <w:color w:val="1155CC"/>
            <w:u w:val="single"/>
          </w:rPr>
          <w:t>34 C.F.R. § 361.20</w:t>
        </w:r>
      </w:hyperlink>
      <w:r>
        <w:t>:</w:t>
      </w:r>
    </w:p>
    <w:p w14:paraId="26E4BE1B" w14:textId="77777777" w:rsidR="00C70927" w:rsidRDefault="00000000">
      <w:pPr>
        <w:pBdr>
          <w:top w:val="nil"/>
          <w:left w:val="nil"/>
          <w:bottom w:val="nil"/>
          <w:right w:val="nil"/>
          <w:between w:val="nil"/>
        </w:pBdr>
        <w:spacing w:after="0"/>
        <w:ind w:left="720"/>
        <w:rPr>
          <w:color w:val="000000"/>
        </w:rPr>
      </w:pPr>
      <w:r>
        <w:rPr>
          <w:rFonts w:ascii="MS Gothic" w:eastAsia="MS Gothic" w:hAnsi="MS Gothic" w:cs="MS Gothic"/>
          <w:color w:val="000000"/>
        </w:rPr>
        <w:t>☐</w:t>
      </w:r>
      <w:r>
        <w:rPr>
          <w:color w:val="000000"/>
        </w:rPr>
        <w:t xml:space="preserve"> Consult with the Client Assistance Program;</w:t>
      </w:r>
    </w:p>
    <w:p w14:paraId="305DE68E" w14:textId="77777777" w:rsidR="00C70927" w:rsidRDefault="00000000">
      <w:pPr>
        <w:pBdr>
          <w:top w:val="nil"/>
          <w:left w:val="nil"/>
          <w:bottom w:val="nil"/>
          <w:right w:val="nil"/>
          <w:between w:val="nil"/>
        </w:pBdr>
        <w:spacing w:after="0"/>
        <w:ind w:left="720"/>
        <w:rPr>
          <w:color w:val="000000"/>
        </w:rPr>
      </w:pPr>
      <w:r>
        <w:rPr>
          <w:rFonts w:ascii="MS Gothic" w:eastAsia="MS Gothic" w:hAnsi="MS Gothic" w:cs="MS Gothic"/>
          <w:color w:val="000000"/>
        </w:rPr>
        <w:lastRenderedPageBreak/>
        <w:t>☐</w:t>
      </w:r>
      <w:r>
        <w:rPr>
          <w:color w:val="000000"/>
        </w:rPr>
        <w:t xml:space="preserve"> Involve the State Rehabilitation Council in developing or updating your policies;</w:t>
      </w:r>
    </w:p>
    <w:p w14:paraId="1D62B0C7" w14:textId="77777777" w:rsidR="00C70927" w:rsidRDefault="00000000">
      <w:pPr>
        <w:pBdr>
          <w:top w:val="nil"/>
          <w:left w:val="nil"/>
          <w:bottom w:val="nil"/>
          <w:right w:val="nil"/>
          <w:between w:val="nil"/>
        </w:pBdr>
        <w:ind w:left="720"/>
        <w:rPr>
          <w:color w:val="000000"/>
        </w:rPr>
      </w:pPr>
      <w:r>
        <w:rPr>
          <w:rFonts w:ascii="MS Gothic" w:eastAsia="MS Gothic" w:hAnsi="MS Gothic" w:cs="MS Gothic"/>
          <w:color w:val="000000"/>
        </w:rPr>
        <w:t>☐</w:t>
      </w:r>
      <w:r>
        <w:rPr>
          <w:color w:val="000000"/>
        </w:rPr>
        <w:t xml:space="preserve"> Provide the public an opportunity to comment on your proposed policies.</w:t>
      </w:r>
    </w:p>
    <w:p w14:paraId="6E2477F0" w14:textId="77777777" w:rsidR="00C70927" w:rsidRDefault="00000000" w:rsidP="001302CA">
      <w:pPr>
        <w:pStyle w:val="Heading2"/>
      </w:pPr>
      <w:r>
        <w:t>Comprehensive Statewide Needs Assessment (CSNA)</w:t>
      </w:r>
    </w:p>
    <w:p w14:paraId="081A347E" w14:textId="77777777" w:rsidR="00C70927" w:rsidRDefault="00000000">
      <w:r>
        <w:t>When thinking about funding establishment projects, review the results of your agency’s triennial CSNA. In this review, think about these questions.</w:t>
      </w:r>
    </w:p>
    <w:p w14:paraId="705C7473" w14:textId="77777777" w:rsidR="00C70927" w:rsidRDefault="00000000">
      <w:pPr>
        <w:pBdr>
          <w:top w:val="nil"/>
          <w:left w:val="nil"/>
          <w:bottom w:val="nil"/>
          <w:right w:val="nil"/>
          <w:between w:val="nil"/>
        </w:pBdr>
        <w:spacing w:after="0"/>
        <w:ind w:left="1008" w:hanging="288"/>
        <w:rPr>
          <w:color w:val="000000"/>
        </w:rPr>
      </w:pPr>
      <w:r>
        <w:rPr>
          <w:rFonts w:ascii="MS Gothic" w:eastAsia="MS Gothic" w:hAnsi="MS Gothic" w:cs="MS Gothic"/>
          <w:color w:val="000000"/>
        </w:rPr>
        <w:t>☐</w:t>
      </w:r>
      <w:r>
        <w:rPr>
          <w:color w:val="000000"/>
        </w:rPr>
        <w:t xml:space="preserve"> Have you evaluated the needs of VR participants described in the CSNA (</w:t>
      </w:r>
      <w:hyperlink r:id="rId14" w:anchor="p-361.29(a)">
        <w:r>
          <w:rPr>
            <w:color w:val="1155CC"/>
            <w:u w:val="single"/>
          </w:rPr>
          <w:t>34 C.F.R. § 361.29(a)</w:t>
        </w:r>
      </w:hyperlink>
      <w:r>
        <w:rPr>
          <w:color w:val="000000"/>
        </w:rPr>
        <w:t>)?</w:t>
      </w:r>
    </w:p>
    <w:p w14:paraId="25EC6633" w14:textId="77777777" w:rsidR="00C70927" w:rsidRDefault="00000000">
      <w:pPr>
        <w:pBdr>
          <w:top w:val="nil"/>
          <w:left w:val="nil"/>
          <w:bottom w:val="nil"/>
          <w:right w:val="nil"/>
          <w:between w:val="nil"/>
        </w:pBdr>
        <w:spacing w:after="0"/>
        <w:ind w:left="1008" w:hanging="288"/>
        <w:rPr>
          <w:color w:val="000000"/>
        </w:rPr>
      </w:pPr>
      <w:r>
        <w:rPr>
          <w:rFonts w:ascii="MS Gothic" w:eastAsia="MS Gothic" w:hAnsi="MS Gothic" w:cs="MS Gothic"/>
          <w:color w:val="000000"/>
        </w:rPr>
        <w:t>☐</w:t>
      </w:r>
      <w:r>
        <w:rPr>
          <w:color w:val="000000"/>
        </w:rPr>
        <w:t xml:space="preserve"> Does the information in the CSNA indicate whether there is a need for your agency to establish, develop, or improve a CRP, and what specific needs would such establishment projects address (e.g., specific services, underserved populations, etc. (</w:t>
      </w:r>
      <w:hyperlink r:id="rId15" w:anchor="p-361.29(a)(1)(ii)">
        <w:r>
          <w:rPr>
            <w:color w:val="1155CC"/>
            <w:u w:val="single"/>
          </w:rPr>
          <w:t>34 C.F.R. § 361.29(a)(1)(ii)</w:t>
        </w:r>
      </w:hyperlink>
      <w:r>
        <w:rPr>
          <w:color w:val="000000"/>
        </w:rPr>
        <w:t>)?</w:t>
      </w:r>
    </w:p>
    <w:p w14:paraId="79198745" w14:textId="77777777" w:rsidR="00C70927" w:rsidRDefault="00000000">
      <w:pPr>
        <w:pBdr>
          <w:top w:val="nil"/>
          <w:left w:val="nil"/>
          <w:bottom w:val="nil"/>
          <w:right w:val="nil"/>
          <w:between w:val="nil"/>
        </w:pBdr>
        <w:ind w:left="1008" w:hanging="288"/>
        <w:rPr>
          <w:color w:val="000000"/>
        </w:rPr>
      </w:pPr>
      <w:r>
        <w:rPr>
          <w:rFonts w:ascii="MS Gothic" w:eastAsia="MS Gothic" w:hAnsi="MS Gothic" w:cs="MS Gothic"/>
          <w:color w:val="000000"/>
        </w:rPr>
        <w:t>☐</w:t>
      </w:r>
      <w:r>
        <w:rPr>
          <w:color w:val="000000"/>
        </w:rPr>
        <w:t xml:space="preserve"> Have you thought about how you would use the results from your agency’s triennial needs assessment to develop or refine your agency’s goals and priorities for carrying out your VR program (</w:t>
      </w:r>
      <w:hyperlink r:id="rId16" w:anchor="p-361.29(c)(4)(i)">
        <w:r>
          <w:rPr>
            <w:color w:val="1155CC"/>
            <w:u w:val="single"/>
          </w:rPr>
          <w:t>34 C.F.R. § 361.29(c)(4)(i)</w:t>
        </w:r>
      </w:hyperlink>
      <w:r>
        <w:rPr>
          <w:color w:val="000000"/>
        </w:rPr>
        <w:t>)</w:t>
      </w:r>
      <w:r>
        <w:t>?</w:t>
      </w:r>
    </w:p>
    <w:p w14:paraId="63674C9D" w14:textId="77777777" w:rsidR="00C70927" w:rsidRDefault="00000000">
      <w:pPr>
        <w:rPr>
          <w:color w:val="000000"/>
        </w:rPr>
      </w:pPr>
      <w:r>
        <w:rPr>
          <w:color w:val="000000"/>
        </w:rPr>
        <w:t>Once your goals and priorities are defined or updated, your Agency must then develop strategies to address the identified VR needs within the State within the context of your goals and priorities, including needs that could be addressed through the establishment, development, or improvement of a CRP (</w:t>
      </w:r>
      <w:hyperlink r:id="rId17" w:anchor="p-361.29(d)(6)">
        <w:r>
          <w:rPr>
            <w:color w:val="1155CC"/>
            <w:u w:val="single"/>
          </w:rPr>
          <w:t>34 C.F.R. § 361.29(d)(6)</w:t>
        </w:r>
      </w:hyperlink>
      <w:r>
        <w:rPr>
          <w:color w:val="000000"/>
        </w:rPr>
        <w:t>).</w:t>
      </w:r>
    </w:p>
    <w:p w14:paraId="0CF30844" w14:textId="77777777" w:rsidR="00C70927" w:rsidRDefault="00000000">
      <w:pPr>
        <w:pBdr>
          <w:top w:val="nil"/>
          <w:left w:val="nil"/>
          <w:bottom w:val="nil"/>
          <w:right w:val="nil"/>
          <w:between w:val="nil"/>
        </w:pBdr>
        <w:ind w:left="1008" w:hanging="288"/>
        <w:rPr>
          <w:color w:val="000000"/>
        </w:rPr>
      </w:pPr>
      <w:r>
        <w:rPr>
          <w:rFonts w:ascii="MS Gothic" w:eastAsia="MS Gothic" w:hAnsi="MS Gothic" w:cs="MS Gothic"/>
          <w:color w:val="000000"/>
        </w:rPr>
        <w:t>☐</w:t>
      </w:r>
      <w:r>
        <w:rPr>
          <w:color w:val="000000"/>
        </w:rPr>
        <w:t xml:space="preserve"> Have you conducted a public meeting or meetings for your State Plan describing plans to establish, develop, or improve a CRP</w:t>
      </w:r>
      <w:r>
        <w:t>?</w:t>
      </w:r>
      <w:r>
        <w:rPr>
          <w:color w:val="000000"/>
        </w:rPr>
        <w:t xml:space="preserve"> Information gathered at these meetings will need to be included in your submission to RSA of either your four-year state plan, your two-year modification, or an amendment to your state plan falling outside these regular timeframes, as appropriate. (</w:t>
      </w:r>
      <w:hyperlink r:id="rId18">
        <w:r>
          <w:rPr>
            <w:color w:val="1155CC"/>
            <w:u w:val="single"/>
          </w:rPr>
          <w:t>34 C.F.R. § 361.20(a)</w:t>
        </w:r>
      </w:hyperlink>
      <w:r>
        <w:rPr>
          <w:color w:val="000000"/>
        </w:rPr>
        <w:t>).</w:t>
      </w:r>
    </w:p>
    <w:p w14:paraId="6290DB63" w14:textId="77777777" w:rsidR="00C70927" w:rsidRDefault="00000000" w:rsidP="00B037BB">
      <w:pPr>
        <w:pStyle w:val="Heading2"/>
      </w:pPr>
      <w:r>
        <w:t>Planning Phase</w:t>
      </w:r>
    </w:p>
    <w:p w14:paraId="6A3D5821" w14:textId="77777777" w:rsidR="00C70927" w:rsidRDefault="00000000">
      <w:r>
        <w:t>If your agency has satisfied the above requirements for policy development and planning activities related to establishing, developing, or improving a CRP, then the following requirements must be satisfied for your agency to use Federal funds or count non-Federal expenditures incurred for these activities towards its match requirement under the VR program:</w:t>
      </w:r>
    </w:p>
    <w:p w14:paraId="4E6ACACC" w14:textId="77777777" w:rsidR="00C70927" w:rsidRDefault="00000000">
      <w:pPr>
        <w:pBdr>
          <w:top w:val="nil"/>
          <w:left w:val="nil"/>
          <w:bottom w:val="nil"/>
          <w:right w:val="nil"/>
          <w:between w:val="nil"/>
        </w:pBdr>
        <w:spacing w:after="0"/>
        <w:ind w:left="1008" w:hanging="288"/>
        <w:rPr>
          <w:color w:val="000000"/>
        </w:rPr>
      </w:pPr>
      <w:r>
        <w:rPr>
          <w:rFonts w:ascii="MS Gothic" w:eastAsia="MS Gothic" w:hAnsi="MS Gothic" w:cs="MS Gothic"/>
          <w:color w:val="000000"/>
        </w:rPr>
        <w:t>☐</w:t>
      </w:r>
      <w:r>
        <w:rPr>
          <w:color w:val="000000"/>
        </w:rPr>
        <w:t xml:space="preserve"> The activities proposed must fit within the definition of establishment, development, or improvement of a CRP at </w:t>
      </w:r>
      <w:hyperlink r:id="rId19" w:anchor="p-361.5(c)(16)">
        <w:r>
          <w:rPr>
            <w:color w:val="1155CC"/>
            <w:u w:val="single"/>
          </w:rPr>
          <w:t>34 C.F.R. § 361.5(c)(16)</w:t>
        </w:r>
      </w:hyperlink>
      <w:r>
        <w:rPr>
          <w:color w:val="000000"/>
        </w:rPr>
        <w:t xml:space="preserve"> &amp; </w:t>
      </w:r>
      <w:hyperlink r:id="rId20" w:anchor="p-361.5(c)(17)">
        <w:r>
          <w:rPr>
            <w:color w:val="1155CC"/>
            <w:u w:val="single"/>
          </w:rPr>
          <w:t>(17)</w:t>
        </w:r>
      </w:hyperlink>
      <w:r>
        <w:rPr>
          <w:color w:val="000000"/>
        </w:rPr>
        <w:t xml:space="preserve">, or the construction of a facility for a CRP at </w:t>
      </w:r>
      <w:hyperlink r:id="rId21" w:anchor="p-361.5(c)(10)">
        <w:r>
          <w:rPr>
            <w:color w:val="1155CC"/>
            <w:u w:val="single"/>
          </w:rPr>
          <w:t>34 C.F.R. § 361.5(c)(10)</w:t>
        </w:r>
      </w:hyperlink>
      <w:r>
        <w:rPr>
          <w:color w:val="000000"/>
        </w:rPr>
        <w:t>; and</w:t>
      </w:r>
    </w:p>
    <w:p w14:paraId="71F2C1A8" w14:textId="77777777" w:rsidR="00C70927" w:rsidRDefault="00000000">
      <w:pPr>
        <w:pBdr>
          <w:top w:val="nil"/>
          <w:left w:val="nil"/>
          <w:bottom w:val="nil"/>
          <w:right w:val="nil"/>
          <w:between w:val="nil"/>
        </w:pBdr>
        <w:ind w:left="1008" w:hanging="288"/>
        <w:rPr>
          <w:color w:val="000000"/>
        </w:rPr>
      </w:pPr>
      <w:r>
        <w:rPr>
          <w:rFonts w:ascii="MS Gothic" w:eastAsia="MS Gothic" w:hAnsi="MS Gothic" w:cs="MS Gothic"/>
          <w:color w:val="000000"/>
        </w:rPr>
        <w:lastRenderedPageBreak/>
        <w:t>☐</w:t>
      </w:r>
      <w:r>
        <w:rPr>
          <w:color w:val="000000"/>
        </w:rPr>
        <w:t xml:space="preserve"> The activities must be designed to provide VR services to State VR agency applicants and eligible individuals.</w:t>
      </w:r>
    </w:p>
    <w:p w14:paraId="08FC4A2A" w14:textId="77777777" w:rsidR="00C70927" w:rsidRDefault="00000000" w:rsidP="001302CA">
      <w:pPr>
        <w:pStyle w:val="Heading2"/>
      </w:pPr>
      <w:r>
        <w:t>Overall Questions to Answer</w:t>
      </w:r>
    </w:p>
    <w:p w14:paraId="51B5D1BF" w14:textId="77777777" w:rsidR="00C70927" w:rsidRDefault="00000000">
      <w:pPr>
        <w:pBdr>
          <w:top w:val="nil"/>
          <w:left w:val="nil"/>
          <w:bottom w:val="nil"/>
          <w:right w:val="nil"/>
          <w:between w:val="nil"/>
        </w:pBdr>
        <w:spacing w:after="0"/>
        <w:ind w:left="1008" w:hanging="288"/>
        <w:rPr>
          <w:color w:val="000000"/>
        </w:rPr>
      </w:pPr>
      <w:r>
        <w:rPr>
          <w:rFonts w:ascii="MS Gothic" w:eastAsia="MS Gothic" w:hAnsi="MS Gothic" w:cs="MS Gothic"/>
          <w:color w:val="000000"/>
        </w:rPr>
        <w:t>☐</w:t>
      </w:r>
      <w:r>
        <w:rPr>
          <w:color w:val="000000"/>
        </w:rPr>
        <w:t xml:space="preserve"> </w:t>
      </w:r>
      <w:r>
        <w:t xml:space="preserve">Has the VR agency determined </w:t>
      </w:r>
      <w:r>
        <w:rPr>
          <w:color w:val="000000"/>
        </w:rPr>
        <w:t>whether</w:t>
      </w:r>
      <w:r>
        <w:t xml:space="preserve"> </w:t>
      </w:r>
      <w:r>
        <w:rPr>
          <w:color w:val="000000"/>
        </w:rPr>
        <w:t xml:space="preserve">or </w:t>
      </w:r>
      <w:r>
        <w:t xml:space="preserve">not </w:t>
      </w:r>
      <w:r>
        <w:rPr>
          <w:color w:val="000000"/>
        </w:rPr>
        <w:t>staffing costs are necessary to establish, develop, or improve the CRP for the purpose of providing VR services to applicants or eligible individuals? (</w:t>
      </w:r>
      <w:r>
        <w:t xml:space="preserve">This can be complicated. Consult with your RSA liaison and State team. </w:t>
      </w:r>
    </w:p>
    <w:p w14:paraId="473C77D5" w14:textId="77777777" w:rsidR="00C70927" w:rsidRDefault="00000000">
      <w:pPr>
        <w:pBdr>
          <w:top w:val="nil"/>
          <w:left w:val="nil"/>
          <w:bottom w:val="nil"/>
          <w:right w:val="nil"/>
          <w:between w:val="nil"/>
        </w:pBdr>
        <w:spacing w:after="0"/>
        <w:ind w:left="1008" w:hanging="288"/>
        <w:rPr>
          <w:color w:val="000000"/>
        </w:rPr>
      </w:pPr>
      <w:r>
        <w:rPr>
          <w:rFonts w:ascii="MS Gothic" w:eastAsia="MS Gothic" w:hAnsi="MS Gothic" w:cs="MS Gothic"/>
        </w:rPr>
        <w:t>☐</w:t>
      </w:r>
      <w:r>
        <w:rPr>
          <w:rFonts w:ascii="MS Gothic" w:eastAsia="MS Gothic" w:hAnsi="MS Gothic" w:cs="MS Gothic"/>
        </w:rPr>
        <w:tab/>
      </w:r>
      <w:r>
        <w:rPr>
          <w:color w:val="000000"/>
        </w:rPr>
        <w:t>Are the costs of the establishment project related to promoting integration and competitive employment in the community for groups of individuals with disabilities? (</w:t>
      </w:r>
      <w:hyperlink r:id="rId22">
        <w:r>
          <w:rPr>
            <w:color w:val="1155CC"/>
            <w:u w:val="single"/>
          </w:rPr>
          <w:t>34 C.F.R. 361.49(a)(1)</w:t>
        </w:r>
      </w:hyperlink>
      <w:r>
        <w:rPr>
          <w:color w:val="000000"/>
        </w:rPr>
        <w:t>)</w:t>
      </w:r>
    </w:p>
    <w:p w14:paraId="75CE1259" w14:textId="77777777" w:rsidR="00C70927" w:rsidRDefault="00000000">
      <w:pPr>
        <w:pBdr>
          <w:top w:val="nil"/>
          <w:left w:val="nil"/>
          <w:bottom w:val="nil"/>
          <w:right w:val="nil"/>
          <w:between w:val="nil"/>
        </w:pBdr>
        <w:spacing w:after="0"/>
        <w:ind w:left="1008" w:hanging="288"/>
        <w:rPr>
          <w:color w:val="000000"/>
        </w:rPr>
      </w:pPr>
      <w:r>
        <w:rPr>
          <w:rFonts w:ascii="MS Gothic" w:eastAsia="MS Gothic" w:hAnsi="MS Gothic" w:cs="MS Gothic"/>
          <w:color w:val="000000"/>
        </w:rPr>
        <w:t>☐</w:t>
      </w:r>
      <w:r>
        <w:rPr>
          <w:color w:val="000000"/>
        </w:rPr>
        <w:t xml:space="preserve"> Does the project address whether other expenditures related to the establishment, development, or improvement of a CRP are necessary to make the program functional or increase its effectiveness in providing VR services to applicants or eligible individuals but are not ongoing operating expenses of the program (</w:t>
      </w:r>
      <w:hyperlink r:id="rId23" w:anchor="p-361.5(c)(16)(iii)">
        <w:r>
          <w:rPr>
            <w:color w:val="1155CC"/>
            <w:u w:val="single"/>
          </w:rPr>
          <w:t>34 C.F.R. § 361.5(c)(16)(iii)</w:t>
        </w:r>
      </w:hyperlink>
      <w:r>
        <w:rPr>
          <w:color w:val="000000"/>
        </w:rPr>
        <w:t>)?</w:t>
      </w:r>
    </w:p>
    <w:p w14:paraId="7DA2D6B7" w14:textId="77777777" w:rsidR="00C70927" w:rsidRDefault="00000000">
      <w:pPr>
        <w:pBdr>
          <w:top w:val="nil"/>
          <w:left w:val="nil"/>
          <w:bottom w:val="nil"/>
          <w:right w:val="nil"/>
          <w:between w:val="nil"/>
        </w:pBdr>
        <w:spacing w:after="0"/>
        <w:ind w:left="1008" w:hanging="288"/>
        <w:rPr>
          <w:color w:val="000000"/>
        </w:rPr>
      </w:pPr>
      <w:r>
        <w:rPr>
          <w:rFonts w:ascii="MS Gothic" w:eastAsia="MS Gothic" w:hAnsi="MS Gothic" w:cs="MS Gothic"/>
          <w:color w:val="000000"/>
        </w:rPr>
        <w:t>☐</w:t>
      </w:r>
      <w:r>
        <w:rPr>
          <w:color w:val="000000"/>
        </w:rPr>
        <w:t xml:space="preserve"> Does the project describe the program/service to be provided in establishing, developing, or improving a public or nonprofit CRP under the establishment authority?</w:t>
      </w:r>
    </w:p>
    <w:p w14:paraId="6B142A61" w14:textId="77777777" w:rsidR="00C70927" w:rsidRDefault="00000000">
      <w:pPr>
        <w:pBdr>
          <w:top w:val="nil"/>
          <w:left w:val="nil"/>
          <w:bottom w:val="nil"/>
          <w:right w:val="nil"/>
          <w:between w:val="nil"/>
        </w:pBdr>
        <w:ind w:left="1008" w:hanging="288"/>
        <w:rPr>
          <w:color w:val="000000"/>
        </w:rPr>
      </w:pPr>
      <w:r>
        <w:rPr>
          <w:rFonts w:ascii="MS Gothic" w:eastAsia="MS Gothic" w:hAnsi="MS Gothic" w:cs="MS Gothic"/>
          <w:color w:val="000000"/>
        </w:rPr>
        <w:t>☐</w:t>
      </w:r>
      <w:r>
        <w:rPr>
          <w:color w:val="000000"/>
        </w:rPr>
        <w:t xml:space="preserve"> Has the VR agency sought and received prior written approval for applicable establishment or construction project costs subject to prior approval (</w:t>
      </w:r>
      <w:hyperlink r:id="rId24">
        <w:r>
          <w:rPr>
            <w:color w:val="1155CC"/>
            <w:u w:val="single"/>
          </w:rPr>
          <w:t>2 C.F.R. § 200.40</w:t>
        </w:r>
      </w:hyperlink>
      <w:r>
        <w:rPr>
          <w:color w:val="1155CC"/>
          <w:u w:val="single"/>
        </w:rPr>
        <w:t>7)</w:t>
      </w:r>
      <w:r>
        <w:rPr>
          <w:color w:val="1155CC"/>
        </w:rPr>
        <w:t>?</w:t>
      </w:r>
    </w:p>
    <w:p w14:paraId="7FAACDD6" w14:textId="77777777" w:rsidR="00C70927" w:rsidRDefault="00000000" w:rsidP="001302CA">
      <w:pPr>
        <w:pStyle w:val="Heading2"/>
      </w:pPr>
      <w:r>
        <w:t>Questions to Answer Regarding Costs</w:t>
      </w:r>
    </w:p>
    <w:p w14:paraId="56A77BA8" w14:textId="77777777" w:rsidR="00C70927" w:rsidRDefault="00000000">
      <w:r>
        <w:t>Proportionality of Allowable Costs under the VR Program:</w:t>
      </w:r>
    </w:p>
    <w:p w14:paraId="723FD20A" w14:textId="77777777" w:rsidR="00C70927" w:rsidRDefault="00000000">
      <w:pPr>
        <w:pBdr>
          <w:top w:val="nil"/>
          <w:left w:val="nil"/>
          <w:bottom w:val="nil"/>
          <w:right w:val="nil"/>
          <w:between w:val="nil"/>
        </w:pBdr>
        <w:spacing w:after="0"/>
        <w:ind w:left="720"/>
        <w:rPr>
          <w:color w:val="000000"/>
        </w:rPr>
      </w:pPr>
      <w:r>
        <w:rPr>
          <w:rFonts w:ascii="MS Gothic" w:eastAsia="MS Gothic" w:hAnsi="MS Gothic" w:cs="MS Gothic"/>
          <w:color w:val="000000"/>
        </w:rPr>
        <w:t>☐</w:t>
      </w:r>
      <w:r>
        <w:rPr>
          <w:color w:val="000000"/>
        </w:rPr>
        <w:t xml:space="preserve"> Are the costs of the project allowable under the VR program (</w:t>
      </w:r>
      <w:hyperlink r:id="rId25">
        <w:r>
          <w:rPr>
            <w:color w:val="1155CC"/>
            <w:u w:val="single"/>
          </w:rPr>
          <w:t>2 C.F.R. § 200.403</w:t>
        </w:r>
      </w:hyperlink>
      <w:r>
        <w:rPr>
          <w:color w:val="000000"/>
        </w:rPr>
        <w:t>)?</w:t>
      </w:r>
    </w:p>
    <w:p w14:paraId="1569CD0F" w14:textId="77777777" w:rsidR="00C70927" w:rsidRDefault="00000000">
      <w:pPr>
        <w:pBdr>
          <w:top w:val="nil"/>
          <w:left w:val="nil"/>
          <w:bottom w:val="nil"/>
          <w:right w:val="nil"/>
          <w:between w:val="nil"/>
        </w:pBdr>
        <w:ind w:left="720"/>
        <w:rPr>
          <w:color w:val="000000"/>
        </w:rPr>
      </w:pPr>
      <w:r>
        <w:rPr>
          <w:rFonts w:ascii="MS Gothic" w:eastAsia="MS Gothic" w:hAnsi="MS Gothic" w:cs="MS Gothic"/>
          <w:color w:val="000000"/>
        </w:rPr>
        <w:t>☐</w:t>
      </w:r>
      <w:r>
        <w:rPr>
          <w:color w:val="000000"/>
        </w:rPr>
        <w:t xml:space="preserve"> Are costs allocable to the Federal award </w:t>
      </w:r>
      <w:hyperlink r:id="rId26">
        <w:r>
          <w:rPr>
            <w:color w:val="1155CC"/>
            <w:u w:val="single"/>
          </w:rPr>
          <w:t>(2 C.F.R. § 200.405</w:t>
        </w:r>
      </w:hyperlink>
      <w:r>
        <w:rPr>
          <w:color w:val="000000"/>
        </w:rPr>
        <w:t>)?</w:t>
      </w:r>
    </w:p>
    <w:p w14:paraId="16EC8301" w14:textId="77777777" w:rsidR="00C70927" w:rsidRDefault="00000000">
      <w:r>
        <w:t>Costs associated with establishment or construction would be allowable under the VR program only to the extent that applicants and eligible individuals benefit from that expenditure. If it is determined that some VR applicants and consumers would benefit, then the amount that would be allocable to the VR program is only that which is commensurate with the benefit that VR applicants and consumers would receive from the entity while receiving VR services. In other words, when CRPs serve individuals who are not applicants or recipients of services from the VR program, the VR agency may not provide VR funds to establish or construct that proportional amount of a project.</w:t>
      </w:r>
    </w:p>
    <w:p w14:paraId="0A6A8CF1" w14:textId="77777777" w:rsidR="00C70927" w:rsidRDefault="00000000">
      <w:pPr>
        <w:pBdr>
          <w:top w:val="nil"/>
          <w:left w:val="nil"/>
          <w:bottom w:val="nil"/>
          <w:right w:val="nil"/>
          <w:between w:val="nil"/>
        </w:pBdr>
        <w:spacing w:after="0"/>
        <w:ind w:left="1008" w:hanging="288"/>
        <w:rPr>
          <w:color w:val="000000"/>
        </w:rPr>
      </w:pPr>
      <w:r>
        <w:rPr>
          <w:rFonts w:ascii="MS Gothic" w:eastAsia="MS Gothic" w:hAnsi="MS Gothic" w:cs="MS Gothic"/>
          <w:color w:val="000000"/>
        </w:rPr>
        <w:lastRenderedPageBreak/>
        <w:t>☐</w:t>
      </w:r>
      <w:r>
        <w:rPr>
          <w:color w:val="000000"/>
        </w:rPr>
        <w:t xml:space="preserve"> What proportional cost distribution and methodology is being used (e.g., space used by applicants and eligible individuals vs</w:t>
      </w:r>
      <w:r>
        <w:t>.</w:t>
      </w:r>
      <w:r>
        <w:rPr>
          <w:color w:val="000000"/>
        </w:rPr>
        <w:t xml:space="preserve"> individuals not served by the VR agency, or a percentage of staff time serving VR applicants and eligible individuals)?</w:t>
      </w:r>
    </w:p>
    <w:p w14:paraId="34ADA948" w14:textId="77777777" w:rsidR="00C70927" w:rsidRDefault="00000000">
      <w:pPr>
        <w:pBdr>
          <w:top w:val="nil"/>
          <w:left w:val="nil"/>
          <w:bottom w:val="nil"/>
          <w:right w:val="nil"/>
          <w:between w:val="nil"/>
        </w:pBdr>
        <w:spacing w:after="0"/>
        <w:ind w:left="1008" w:hanging="288"/>
        <w:rPr>
          <w:color w:val="000000"/>
        </w:rPr>
      </w:pPr>
      <w:r>
        <w:rPr>
          <w:rFonts w:ascii="MS Gothic" w:eastAsia="MS Gothic" w:hAnsi="MS Gothic" w:cs="MS Gothic"/>
          <w:color w:val="000000"/>
        </w:rPr>
        <w:t>☐</w:t>
      </w:r>
      <w:r>
        <w:rPr>
          <w:color w:val="000000"/>
        </w:rPr>
        <w:t xml:space="preserve"> Are the costs allowable construction costs to VR? </w:t>
      </w:r>
    </w:p>
    <w:p w14:paraId="0543FDAF" w14:textId="77777777" w:rsidR="00C70927" w:rsidRDefault="00000000">
      <w:pPr>
        <w:pBdr>
          <w:top w:val="nil"/>
          <w:left w:val="nil"/>
          <w:bottom w:val="nil"/>
          <w:right w:val="nil"/>
          <w:between w:val="nil"/>
        </w:pBdr>
        <w:spacing w:after="0"/>
        <w:ind w:left="1008" w:hanging="288"/>
        <w:rPr>
          <w:color w:val="000000"/>
        </w:rPr>
      </w:pPr>
      <w:r>
        <w:rPr>
          <w:rFonts w:ascii="MS Gothic" w:eastAsia="MS Gothic" w:hAnsi="MS Gothic" w:cs="MS Gothic"/>
          <w:color w:val="000000"/>
        </w:rPr>
        <w:t>☐</w:t>
      </w:r>
      <w:r>
        <w:rPr>
          <w:color w:val="000000"/>
        </w:rPr>
        <w:t xml:space="preserve"> Is any construction or renovation work to be completed subject to the Davis-Bacon Act?</w:t>
      </w:r>
    </w:p>
    <w:p w14:paraId="1C67E3D7" w14:textId="77777777" w:rsidR="00C70927" w:rsidRDefault="00000000">
      <w:pPr>
        <w:pBdr>
          <w:top w:val="nil"/>
          <w:left w:val="nil"/>
          <w:bottom w:val="nil"/>
          <w:right w:val="nil"/>
          <w:between w:val="nil"/>
        </w:pBdr>
        <w:spacing w:after="0"/>
        <w:ind w:left="1008" w:hanging="288"/>
        <w:rPr>
          <w:color w:val="000000"/>
        </w:rPr>
      </w:pPr>
      <w:r>
        <w:rPr>
          <w:rFonts w:ascii="MS Gothic" w:eastAsia="MS Gothic" w:hAnsi="MS Gothic" w:cs="MS Gothic"/>
          <w:color w:val="000000"/>
        </w:rPr>
        <w:t>☐</w:t>
      </w:r>
      <w:r>
        <w:rPr>
          <w:color w:val="000000"/>
        </w:rPr>
        <w:t xml:space="preserve"> Has the agency included the Build America Buy America Act provisions to ensure costs accurately reflect compliance with requirements?</w:t>
      </w:r>
    </w:p>
    <w:p w14:paraId="589C6A99" w14:textId="77777777" w:rsidR="00C70927" w:rsidRDefault="00000000">
      <w:pPr>
        <w:pBdr>
          <w:top w:val="nil"/>
          <w:left w:val="nil"/>
          <w:bottom w:val="nil"/>
          <w:right w:val="nil"/>
          <w:between w:val="nil"/>
        </w:pBdr>
        <w:ind w:left="1008" w:hanging="288"/>
        <w:rPr>
          <w:color w:val="000000"/>
        </w:rPr>
      </w:pPr>
      <w:r>
        <w:rPr>
          <w:rFonts w:ascii="MS Gothic" w:eastAsia="MS Gothic" w:hAnsi="MS Gothic" w:cs="MS Gothic"/>
          <w:color w:val="000000"/>
        </w:rPr>
        <w:t>☐</w:t>
      </w:r>
      <w:r>
        <w:rPr>
          <w:color w:val="000000"/>
        </w:rPr>
        <w:t xml:space="preserve"> How will your agency safeguard the long-term Federal interest in the capital asset (e.g., ensuring only applicants or recipients of VR services continue to benefit from the establishment or construction project)? </w:t>
      </w:r>
    </w:p>
    <w:p w14:paraId="03B251F8" w14:textId="77777777" w:rsidR="00C70927" w:rsidRDefault="00000000" w:rsidP="001302CA">
      <w:pPr>
        <w:pStyle w:val="Heading2"/>
      </w:pPr>
      <w:r>
        <w:t>Non-Federal (Match) Share of the Costs:</w:t>
      </w:r>
    </w:p>
    <w:p w14:paraId="6AFF3729" w14:textId="77777777" w:rsidR="00C70927" w:rsidRDefault="00000000">
      <w:pPr>
        <w:pBdr>
          <w:top w:val="nil"/>
          <w:left w:val="nil"/>
          <w:bottom w:val="nil"/>
          <w:right w:val="nil"/>
          <w:between w:val="nil"/>
        </w:pBdr>
        <w:ind w:left="1008" w:hanging="288"/>
        <w:rPr>
          <w:color w:val="000000"/>
        </w:rPr>
      </w:pPr>
      <w:r>
        <w:rPr>
          <w:rFonts w:ascii="MS Gothic" w:eastAsia="MS Gothic" w:hAnsi="MS Gothic" w:cs="MS Gothic"/>
          <w:color w:val="000000"/>
        </w:rPr>
        <w:t>☐</w:t>
      </w:r>
      <w:r>
        <w:rPr>
          <w:color w:val="000000"/>
        </w:rPr>
        <w:t xml:space="preserve"> Does your agency address the use of non-Federal funds earmarked for establishment projects under </w:t>
      </w:r>
      <w:hyperlink r:id="rId27" w:anchor="p-361.60(a)">
        <w:r>
          <w:rPr>
            <w:color w:val="1155CC"/>
            <w:u w:val="single"/>
          </w:rPr>
          <w:t>34 C.F.R. § 361.60</w:t>
        </w:r>
      </w:hyperlink>
      <w:r>
        <w:rPr>
          <w:color w:val="000000"/>
        </w:rPr>
        <w:t xml:space="preserve"> where the CRP is contributing part or all of the non-Federal share required for the project? </w:t>
      </w:r>
    </w:p>
    <w:p w14:paraId="5BF41634" w14:textId="77777777" w:rsidR="00C70927" w:rsidRDefault="00000000">
      <w:pPr>
        <w:rPr>
          <w:color w:val="000000"/>
        </w:rPr>
      </w:pPr>
      <w:r>
        <w:rPr>
          <w:color w:val="000000"/>
        </w:rPr>
        <w:t xml:space="preserve">If your </w:t>
      </w:r>
      <w:r>
        <w:t>a</w:t>
      </w:r>
      <w:r>
        <w:rPr>
          <w:color w:val="000000"/>
        </w:rPr>
        <w:t>gency engages in construction of a CRP under the VR program, the Federal share may not be more than 50 percent of the total cost of the project (</w:t>
      </w:r>
      <w:hyperlink r:id="rId28" w:anchor="p-361.60(a)(2)">
        <w:r>
          <w:rPr>
            <w:color w:val="1155CC"/>
            <w:u w:val="single"/>
          </w:rPr>
          <w:t>34 C.F.R. § 361.60(a)(2)</w:t>
        </w:r>
      </w:hyperlink>
      <w:r>
        <w:rPr>
          <w:color w:val="000000"/>
        </w:rPr>
        <w:t>) or more than 10 percent of the State’s allotment (</w:t>
      </w:r>
      <w:hyperlink r:id="rId29">
        <w:r>
          <w:rPr>
            <w:color w:val="1155CC"/>
            <w:u w:val="single"/>
          </w:rPr>
          <w:t>34 C.F.R. § 361.61</w:t>
        </w:r>
      </w:hyperlink>
      <w:r>
        <w:rPr>
          <w:color w:val="000000"/>
        </w:rPr>
        <w:t>).</w:t>
      </w:r>
    </w:p>
    <w:p w14:paraId="3E04C1E6" w14:textId="77777777" w:rsidR="00C70927" w:rsidRDefault="00000000">
      <w:pPr>
        <w:rPr>
          <w:color w:val="000000"/>
        </w:rPr>
      </w:pPr>
      <w:r>
        <w:rPr>
          <w:color w:val="000000"/>
        </w:rPr>
        <w:t>Your agency may accept contributions from private entities to satisfy its non-Federal share of expenditures if those contributions are earmarked for meeting part of the State's non-Federal share for establishing a CRP (</w:t>
      </w:r>
      <w:hyperlink r:id="rId30" w:anchor="p-361.60(b)(3)(i)">
        <w:r>
          <w:rPr>
            <w:color w:val="1155CC"/>
            <w:u w:val="single"/>
          </w:rPr>
          <w:t>34 C.F.R. § 361.60(b)(3)(i)</w:t>
        </w:r>
      </w:hyperlink>
      <w:r>
        <w:rPr>
          <w:color w:val="000000"/>
        </w:rPr>
        <w:t>).</w:t>
      </w:r>
    </w:p>
    <w:p w14:paraId="578F7BCE" w14:textId="77777777" w:rsidR="00C70927" w:rsidRDefault="00000000">
      <w:pPr>
        <w:pBdr>
          <w:top w:val="nil"/>
          <w:left w:val="nil"/>
          <w:bottom w:val="nil"/>
          <w:right w:val="nil"/>
          <w:between w:val="nil"/>
        </w:pBdr>
        <w:ind w:left="1008" w:hanging="288"/>
        <w:rPr>
          <w:color w:val="000000"/>
        </w:rPr>
      </w:pPr>
      <w:r>
        <w:rPr>
          <w:rFonts w:ascii="MS Gothic" w:eastAsia="MS Gothic" w:hAnsi="MS Gothic" w:cs="MS Gothic"/>
          <w:color w:val="000000"/>
        </w:rPr>
        <w:t>☐</w:t>
      </w:r>
      <w:r>
        <w:rPr>
          <w:color w:val="000000"/>
        </w:rPr>
        <w:t xml:space="preserve"> Has your agency planned to subtract the amount of non-Federal share expended for establishment projects from the total non-Federal share when determining compliance with Maintenance of Effort requirements (</w:t>
      </w:r>
      <w:hyperlink r:id="rId31" w:anchor="p-361.62(b)">
        <w:r>
          <w:rPr>
            <w:color w:val="1155CC"/>
            <w:u w:val="single"/>
          </w:rPr>
          <w:t>34 C.F.R. § 361.62(b)</w:t>
        </w:r>
      </w:hyperlink>
      <w:r>
        <w:rPr>
          <w:color w:val="000000"/>
        </w:rPr>
        <w:t>)?</w:t>
      </w:r>
    </w:p>
    <w:sectPr w:rsidR="00C70927">
      <w:headerReference w:type="even" r:id="rId32"/>
      <w:headerReference w:type="default" r:id="rId33"/>
      <w:footerReference w:type="even" r:id="rId34"/>
      <w:footerReference w:type="default" r:id="rId35"/>
      <w:headerReference w:type="first" r:id="rId36"/>
      <w:footerReference w:type="first" r:id="rId37"/>
      <w:pgSz w:w="12240" w:h="15840"/>
      <w:pgMar w:top="1440" w:right="1440" w:bottom="1440" w:left="1440"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E9BCF" w14:textId="77777777" w:rsidR="00C82C72" w:rsidRDefault="00C82C72">
      <w:pPr>
        <w:spacing w:after="0" w:line="240" w:lineRule="auto"/>
      </w:pPr>
      <w:r>
        <w:separator/>
      </w:r>
    </w:p>
  </w:endnote>
  <w:endnote w:type="continuationSeparator" w:id="0">
    <w:p w14:paraId="531CFF15" w14:textId="77777777" w:rsidR="00C82C72" w:rsidRDefault="00C82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80E26" w14:textId="77777777" w:rsidR="00C70927" w:rsidRDefault="00C70927">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4CA6D" w14:textId="5616A31A" w:rsidR="00C70927" w:rsidRDefault="00000000" w:rsidP="00877630">
    <w:pPr>
      <w:shd w:val="clear" w:color="auto" w:fill="DAE8E7" w:themeFill="accent1" w:themeFillTint="33"/>
      <w:jc w:val="center"/>
      <w:rPr>
        <w:color w:val="000000"/>
        <w:sz w:val="22"/>
        <w:szCs w:val="22"/>
      </w:rPr>
    </w:pPr>
    <w:r>
      <w:rPr>
        <w:color w:val="000000"/>
        <w:sz w:val="22"/>
        <w:szCs w:val="22"/>
      </w:rPr>
      <w:t>This content was developed by the VRTAC-QM, a project funded under #H264J200002 of the U.S. Department of Education (Department). The information contained herein does not necessarily reflect the position or policy of the Department and no official endorsement should be inferred.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C1E13" w14:textId="77777777" w:rsidR="00C70927" w:rsidRDefault="00C7092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DD503" w14:textId="77777777" w:rsidR="00C82C72" w:rsidRDefault="00C82C72">
      <w:pPr>
        <w:spacing w:after="0" w:line="240" w:lineRule="auto"/>
      </w:pPr>
      <w:r>
        <w:separator/>
      </w:r>
    </w:p>
  </w:footnote>
  <w:footnote w:type="continuationSeparator" w:id="0">
    <w:p w14:paraId="7552E430" w14:textId="77777777" w:rsidR="00C82C72" w:rsidRDefault="00C82C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91068" w14:textId="77777777" w:rsidR="00C70927" w:rsidRDefault="00C70927">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3C57B" w14:textId="7F0A065B" w:rsidR="00C70927" w:rsidRDefault="00485B49">
    <w:pPr>
      <w:pBdr>
        <w:top w:val="nil"/>
        <w:left w:val="nil"/>
        <w:bottom w:val="nil"/>
        <w:right w:val="nil"/>
        <w:between w:val="nil"/>
      </w:pBdr>
      <w:tabs>
        <w:tab w:val="center" w:pos="4680"/>
        <w:tab w:val="right" w:pos="9360"/>
      </w:tabs>
      <w:jc w:val="right"/>
      <w:rPr>
        <w:color w:val="000000"/>
      </w:rPr>
    </w:pPr>
    <w:r>
      <w:rPr>
        <w:noProof/>
        <w:color w:val="000000"/>
      </w:rPr>
      <w:drawing>
        <wp:inline distT="0" distB="0" distL="0" distR="0" wp14:anchorId="3EA2BC6E" wp14:editId="7A3D6941">
          <wp:extent cx="2228850" cy="1021557"/>
          <wp:effectExtent l="0" t="0" r="0" b="0"/>
          <wp:docPr id="1" name="Picture 1" descr="VRTAC-Q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RTAC-QM"/>
                  <pic:cNvPicPr/>
                </pic:nvPicPr>
                <pic:blipFill>
                  <a:blip r:embed="rId1">
                    <a:extLst>
                      <a:ext uri="{28A0092B-C50C-407E-A947-70E740481C1C}">
                        <a14:useLocalDpi xmlns:a14="http://schemas.microsoft.com/office/drawing/2010/main" val="0"/>
                      </a:ext>
                    </a:extLst>
                  </a:blip>
                  <a:stretch>
                    <a:fillRect/>
                  </a:stretch>
                </pic:blipFill>
                <pic:spPr>
                  <a:xfrm>
                    <a:off x="0" y="0"/>
                    <a:ext cx="2247956" cy="103031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AE8FD" w14:textId="77777777" w:rsidR="00C70927" w:rsidRDefault="00C70927">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927"/>
    <w:rsid w:val="001302CA"/>
    <w:rsid w:val="001E431D"/>
    <w:rsid w:val="0026731E"/>
    <w:rsid w:val="00485B49"/>
    <w:rsid w:val="00771D3F"/>
    <w:rsid w:val="00877630"/>
    <w:rsid w:val="00B037BB"/>
    <w:rsid w:val="00C70927"/>
    <w:rsid w:val="00C82C72"/>
    <w:rsid w:val="00CB64BF"/>
    <w:rsid w:val="00ED6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9D460C"/>
  <w15:docId w15:val="{74703CD4-C25E-4721-ACFE-FE820452A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E02"/>
  </w:style>
  <w:style w:type="paragraph" w:styleId="Heading1">
    <w:name w:val="heading 1"/>
    <w:basedOn w:val="Title"/>
    <w:next w:val="Normal"/>
    <w:link w:val="Heading1Char"/>
    <w:uiPriority w:val="9"/>
    <w:qFormat/>
    <w:rsid w:val="00485B49"/>
    <w:pPr>
      <w:outlineLvl w:val="0"/>
    </w:pPr>
    <w:rPr>
      <w:rFonts w:ascii="Calibri" w:eastAsia="Calibri" w:hAnsi="Calibri" w:cs="Calibri"/>
      <w:b/>
    </w:rPr>
  </w:style>
  <w:style w:type="paragraph" w:styleId="Heading2">
    <w:name w:val="heading 2"/>
    <w:basedOn w:val="Heading1"/>
    <w:next w:val="Normal"/>
    <w:link w:val="Heading2Char"/>
    <w:uiPriority w:val="9"/>
    <w:unhideWhenUsed/>
    <w:qFormat/>
    <w:rsid w:val="00CB64BF"/>
    <w:pPr>
      <w:pBdr>
        <w:bottom w:val="none" w:sz="0" w:space="0" w:color="auto"/>
      </w:pBdr>
      <w:spacing w:after="0"/>
      <w:outlineLvl w:val="1"/>
    </w:pPr>
    <w:rPr>
      <w:sz w:val="28"/>
      <w:szCs w:val="28"/>
    </w:rPr>
  </w:style>
  <w:style w:type="paragraph" w:styleId="Heading3">
    <w:name w:val="heading 3"/>
    <w:basedOn w:val="Heading2"/>
    <w:next w:val="Normal"/>
    <w:link w:val="Heading3Char"/>
    <w:uiPriority w:val="9"/>
    <w:unhideWhenUsed/>
    <w:qFormat/>
    <w:rsid w:val="00CB64BF"/>
    <w:pPr>
      <w:spacing w:line="360" w:lineRule="exact"/>
      <w:outlineLvl w:val="2"/>
    </w:pPr>
    <w:rPr>
      <w:color w:val="527E79" w:themeColor="accent4"/>
      <w:sz w:val="24"/>
      <w:szCs w:val="24"/>
    </w:rPr>
  </w:style>
  <w:style w:type="paragraph" w:styleId="Heading4">
    <w:name w:val="heading 4"/>
    <w:basedOn w:val="Normal"/>
    <w:next w:val="Normal"/>
    <w:link w:val="Heading4Char"/>
    <w:uiPriority w:val="9"/>
    <w:semiHidden/>
    <w:unhideWhenUsed/>
    <w:qFormat/>
    <w:rsid w:val="00B63F11"/>
    <w:pPr>
      <w:keepNext/>
      <w:keepLines/>
      <w:spacing w:before="200" w:after="0"/>
      <w:outlineLvl w:val="3"/>
    </w:pPr>
    <w:rPr>
      <w:rFonts w:asciiTheme="majorHAnsi" w:eastAsiaTheme="majorEastAsia" w:hAnsiTheme="majorHAnsi" w:cstheme="majorBidi"/>
      <w:b/>
      <w:bCs/>
      <w:i/>
      <w:iCs/>
      <w:color w:val="538680" w:themeColor="accent1"/>
    </w:rPr>
  </w:style>
  <w:style w:type="paragraph" w:styleId="Heading5">
    <w:name w:val="heading 5"/>
    <w:basedOn w:val="Normal"/>
    <w:next w:val="Normal"/>
    <w:link w:val="Heading5Char"/>
    <w:uiPriority w:val="9"/>
    <w:semiHidden/>
    <w:unhideWhenUsed/>
    <w:qFormat/>
    <w:rsid w:val="00B63F11"/>
    <w:pPr>
      <w:keepNext/>
      <w:keepLines/>
      <w:spacing w:before="200" w:after="0"/>
      <w:outlineLvl w:val="4"/>
    </w:pPr>
    <w:rPr>
      <w:rFonts w:asciiTheme="majorHAnsi" w:eastAsiaTheme="majorEastAsia" w:hAnsiTheme="majorHAnsi" w:cstheme="majorBidi"/>
      <w:color w:val="29423F" w:themeColor="accent1" w:themeShade="7F"/>
    </w:rPr>
  </w:style>
  <w:style w:type="paragraph" w:styleId="Heading6">
    <w:name w:val="heading 6"/>
    <w:basedOn w:val="Normal"/>
    <w:next w:val="Normal"/>
    <w:link w:val="Heading6Char"/>
    <w:uiPriority w:val="9"/>
    <w:semiHidden/>
    <w:unhideWhenUsed/>
    <w:qFormat/>
    <w:rsid w:val="00B63F11"/>
    <w:pPr>
      <w:keepNext/>
      <w:keepLines/>
      <w:spacing w:before="200" w:after="0"/>
      <w:outlineLvl w:val="5"/>
    </w:pPr>
    <w:rPr>
      <w:rFonts w:asciiTheme="majorHAnsi" w:eastAsiaTheme="majorEastAsia" w:hAnsiTheme="majorHAnsi" w:cstheme="majorBidi"/>
      <w:i/>
      <w:iCs/>
      <w:color w:val="29423F" w:themeColor="accent1" w:themeShade="7F"/>
    </w:rPr>
  </w:style>
  <w:style w:type="paragraph" w:styleId="Heading7">
    <w:name w:val="heading 7"/>
    <w:basedOn w:val="Normal"/>
    <w:next w:val="Normal"/>
    <w:link w:val="Heading7Char"/>
    <w:uiPriority w:val="9"/>
    <w:semiHidden/>
    <w:unhideWhenUsed/>
    <w:qFormat/>
    <w:rsid w:val="00B63F11"/>
    <w:pPr>
      <w:keepNext/>
      <w:keepLines/>
      <w:spacing w:before="200" w:after="0"/>
      <w:outlineLvl w:val="6"/>
    </w:pPr>
    <w:rPr>
      <w:rFonts w:asciiTheme="majorHAnsi" w:eastAsiaTheme="majorEastAsia" w:hAnsiTheme="majorHAnsi" w:cstheme="majorBidi"/>
      <w:i/>
      <w:iCs/>
      <w:color w:val="0000A5" w:themeColor="text1" w:themeTint="BF"/>
    </w:rPr>
  </w:style>
  <w:style w:type="paragraph" w:styleId="Heading8">
    <w:name w:val="heading 8"/>
    <w:basedOn w:val="Normal"/>
    <w:next w:val="Normal"/>
    <w:link w:val="Heading8Char"/>
    <w:uiPriority w:val="9"/>
    <w:semiHidden/>
    <w:unhideWhenUsed/>
    <w:qFormat/>
    <w:rsid w:val="00B63F11"/>
    <w:pPr>
      <w:keepNext/>
      <w:keepLines/>
      <w:spacing w:before="200" w:after="0"/>
      <w:outlineLvl w:val="7"/>
    </w:pPr>
    <w:rPr>
      <w:rFonts w:asciiTheme="majorHAnsi" w:eastAsiaTheme="majorEastAsia" w:hAnsiTheme="majorHAnsi" w:cstheme="majorBidi"/>
      <w:color w:val="538680" w:themeColor="accent1"/>
      <w:sz w:val="20"/>
      <w:szCs w:val="20"/>
    </w:rPr>
  </w:style>
  <w:style w:type="paragraph" w:styleId="Heading9">
    <w:name w:val="heading 9"/>
    <w:basedOn w:val="Normal"/>
    <w:next w:val="Normal"/>
    <w:link w:val="Heading9Char"/>
    <w:uiPriority w:val="9"/>
    <w:semiHidden/>
    <w:unhideWhenUsed/>
    <w:qFormat/>
    <w:rsid w:val="00B63F11"/>
    <w:pPr>
      <w:keepNext/>
      <w:keepLines/>
      <w:spacing w:before="200" w:after="0"/>
      <w:outlineLvl w:val="8"/>
    </w:pPr>
    <w:rPr>
      <w:rFonts w:asciiTheme="majorHAnsi" w:eastAsiaTheme="majorEastAsia" w:hAnsiTheme="majorHAnsi" w:cstheme="majorBidi"/>
      <w:i/>
      <w:iCs/>
      <w:color w:val="0000A5"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63F11"/>
    <w:pPr>
      <w:pBdr>
        <w:bottom w:val="single" w:sz="8" w:space="4" w:color="538680" w:themeColor="accent1"/>
      </w:pBdr>
      <w:spacing w:after="300" w:line="240" w:lineRule="auto"/>
      <w:contextualSpacing/>
    </w:pPr>
    <w:rPr>
      <w:rFonts w:asciiTheme="majorHAnsi" w:eastAsiaTheme="majorEastAsia" w:hAnsiTheme="majorHAnsi" w:cstheme="majorBidi"/>
      <w:color w:val="000025" w:themeColor="text2" w:themeShade="BF"/>
      <w:spacing w:val="5"/>
      <w:sz w:val="52"/>
      <w:szCs w:val="52"/>
    </w:rPr>
  </w:style>
  <w:style w:type="paragraph" w:styleId="ListParagraph">
    <w:name w:val="List Paragraph"/>
    <w:basedOn w:val="Normal"/>
    <w:uiPriority w:val="34"/>
    <w:qFormat/>
    <w:rsid w:val="00D8597B"/>
    <w:pPr>
      <w:ind w:left="720"/>
      <w:contextualSpacing/>
    </w:pPr>
  </w:style>
  <w:style w:type="paragraph" w:styleId="Header">
    <w:name w:val="header"/>
    <w:basedOn w:val="Normal"/>
    <w:link w:val="HeaderChar"/>
    <w:uiPriority w:val="99"/>
    <w:unhideWhenUsed/>
    <w:rsid w:val="00ED1993"/>
    <w:pPr>
      <w:tabs>
        <w:tab w:val="center" w:pos="4680"/>
        <w:tab w:val="right" w:pos="9360"/>
      </w:tabs>
    </w:pPr>
  </w:style>
  <w:style w:type="character" w:customStyle="1" w:styleId="HeaderChar">
    <w:name w:val="Header Char"/>
    <w:basedOn w:val="DefaultParagraphFont"/>
    <w:link w:val="Header"/>
    <w:uiPriority w:val="99"/>
    <w:rsid w:val="00ED1993"/>
  </w:style>
  <w:style w:type="paragraph" w:styleId="Footer">
    <w:name w:val="footer"/>
    <w:basedOn w:val="Normal"/>
    <w:link w:val="FooterChar"/>
    <w:uiPriority w:val="99"/>
    <w:unhideWhenUsed/>
    <w:rsid w:val="00ED1993"/>
    <w:pPr>
      <w:tabs>
        <w:tab w:val="center" w:pos="4680"/>
        <w:tab w:val="right" w:pos="9360"/>
      </w:tabs>
    </w:pPr>
  </w:style>
  <w:style w:type="character" w:customStyle="1" w:styleId="FooterChar">
    <w:name w:val="Footer Char"/>
    <w:basedOn w:val="DefaultParagraphFont"/>
    <w:link w:val="Footer"/>
    <w:uiPriority w:val="99"/>
    <w:rsid w:val="00ED1993"/>
  </w:style>
  <w:style w:type="character" w:styleId="CommentReference">
    <w:name w:val="annotation reference"/>
    <w:basedOn w:val="DefaultParagraphFont"/>
    <w:uiPriority w:val="99"/>
    <w:semiHidden/>
    <w:unhideWhenUsed/>
    <w:rsid w:val="00A85E1C"/>
    <w:rPr>
      <w:sz w:val="16"/>
      <w:szCs w:val="16"/>
    </w:rPr>
  </w:style>
  <w:style w:type="paragraph" w:styleId="CommentText">
    <w:name w:val="annotation text"/>
    <w:basedOn w:val="Normal"/>
    <w:link w:val="CommentTextChar"/>
    <w:uiPriority w:val="99"/>
    <w:semiHidden/>
    <w:unhideWhenUsed/>
    <w:rsid w:val="00A85E1C"/>
    <w:rPr>
      <w:sz w:val="20"/>
      <w:szCs w:val="20"/>
    </w:rPr>
  </w:style>
  <w:style w:type="character" w:customStyle="1" w:styleId="CommentTextChar">
    <w:name w:val="Comment Text Char"/>
    <w:basedOn w:val="DefaultParagraphFont"/>
    <w:link w:val="CommentText"/>
    <w:uiPriority w:val="99"/>
    <w:semiHidden/>
    <w:rsid w:val="00A85E1C"/>
    <w:rPr>
      <w:sz w:val="20"/>
      <w:szCs w:val="20"/>
    </w:rPr>
  </w:style>
  <w:style w:type="paragraph" w:styleId="CommentSubject">
    <w:name w:val="annotation subject"/>
    <w:basedOn w:val="CommentText"/>
    <w:next w:val="CommentText"/>
    <w:link w:val="CommentSubjectChar"/>
    <w:uiPriority w:val="99"/>
    <w:semiHidden/>
    <w:unhideWhenUsed/>
    <w:rsid w:val="00A85E1C"/>
    <w:rPr>
      <w:b/>
      <w:bCs/>
    </w:rPr>
  </w:style>
  <w:style w:type="character" w:customStyle="1" w:styleId="CommentSubjectChar">
    <w:name w:val="Comment Subject Char"/>
    <w:basedOn w:val="CommentTextChar"/>
    <w:link w:val="CommentSubject"/>
    <w:uiPriority w:val="99"/>
    <w:semiHidden/>
    <w:rsid w:val="00A85E1C"/>
    <w:rPr>
      <w:b/>
      <w:bCs/>
      <w:sz w:val="20"/>
      <w:szCs w:val="20"/>
    </w:rPr>
  </w:style>
  <w:style w:type="paragraph" w:styleId="BalloonText">
    <w:name w:val="Balloon Text"/>
    <w:basedOn w:val="Normal"/>
    <w:link w:val="BalloonTextChar"/>
    <w:uiPriority w:val="99"/>
    <w:semiHidden/>
    <w:unhideWhenUsed/>
    <w:rsid w:val="00A85E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E1C"/>
    <w:rPr>
      <w:rFonts w:ascii="Segoe UI" w:hAnsi="Segoe UI" w:cs="Segoe UI"/>
      <w:sz w:val="18"/>
      <w:szCs w:val="18"/>
    </w:rPr>
  </w:style>
  <w:style w:type="paragraph" w:styleId="Revision">
    <w:name w:val="Revision"/>
    <w:hidden/>
    <w:uiPriority w:val="99"/>
    <w:semiHidden/>
    <w:rsid w:val="00A64082"/>
  </w:style>
  <w:style w:type="paragraph" w:styleId="Subtitle">
    <w:name w:val="Subtitle"/>
    <w:basedOn w:val="Normal"/>
    <w:next w:val="Normal"/>
    <w:link w:val="SubtitleChar"/>
    <w:uiPriority w:val="11"/>
    <w:qFormat/>
    <w:rPr>
      <w:rFonts w:ascii="Cambria" w:eastAsia="Cambria" w:hAnsi="Cambria" w:cs="Cambria"/>
      <w:i/>
      <w:color w:val="538680"/>
    </w:rPr>
  </w:style>
  <w:style w:type="character" w:styleId="Hyperlink">
    <w:name w:val="Hyperlink"/>
    <w:basedOn w:val="DefaultParagraphFont"/>
    <w:uiPriority w:val="99"/>
    <w:unhideWhenUsed/>
    <w:rsid w:val="00EF0963"/>
    <w:rPr>
      <w:color w:val="527E79" w:themeColor="hyperlink"/>
      <w:u w:val="single"/>
    </w:rPr>
  </w:style>
  <w:style w:type="character" w:styleId="UnresolvedMention">
    <w:name w:val="Unresolved Mention"/>
    <w:basedOn w:val="DefaultParagraphFont"/>
    <w:uiPriority w:val="99"/>
    <w:semiHidden/>
    <w:unhideWhenUsed/>
    <w:rsid w:val="00EF0963"/>
    <w:rPr>
      <w:color w:val="605E5C"/>
      <w:shd w:val="clear" w:color="auto" w:fill="E1DFDD"/>
    </w:rPr>
  </w:style>
  <w:style w:type="character" w:customStyle="1" w:styleId="Heading1Char">
    <w:name w:val="Heading 1 Char"/>
    <w:basedOn w:val="DefaultParagraphFont"/>
    <w:link w:val="Heading1"/>
    <w:uiPriority w:val="9"/>
    <w:rsid w:val="00485B49"/>
    <w:rPr>
      <w:b/>
      <w:color w:val="000025" w:themeColor="text2" w:themeShade="BF"/>
      <w:spacing w:val="5"/>
      <w:sz w:val="52"/>
      <w:szCs w:val="52"/>
    </w:rPr>
  </w:style>
  <w:style w:type="character" w:customStyle="1" w:styleId="Heading2Char">
    <w:name w:val="Heading 2 Char"/>
    <w:basedOn w:val="DefaultParagraphFont"/>
    <w:link w:val="Heading2"/>
    <w:uiPriority w:val="9"/>
    <w:rsid w:val="00CB64BF"/>
    <w:rPr>
      <w:b/>
      <w:color w:val="000025" w:themeColor="text2" w:themeShade="BF"/>
      <w:spacing w:val="5"/>
      <w:sz w:val="28"/>
      <w:szCs w:val="28"/>
    </w:rPr>
  </w:style>
  <w:style w:type="character" w:customStyle="1" w:styleId="Heading3Char">
    <w:name w:val="Heading 3 Char"/>
    <w:basedOn w:val="DefaultParagraphFont"/>
    <w:link w:val="Heading3"/>
    <w:uiPriority w:val="9"/>
    <w:rsid w:val="00CB64BF"/>
    <w:rPr>
      <w:b/>
      <w:color w:val="527E79" w:themeColor="accent4"/>
      <w:spacing w:val="5"/>
    </w:rPr>
  </w:style>
  <w:style w:type="character" w:customStyle="1" w:styleId="Heading4Char">
    <w:name w:val="Heading 4 Char"/>
    <w:basedOn w:val="DefaultParagraphFont"/>
    <w:link w:val="Heading4"/>
    <w:uiPriority w:val="9"/>
    <w:semiHidden/>
    <w:rsid w:val="00B63F11"/>
    <w:rPr>
      <w:rFonts w:asciiTheme="majorHAnsi" w:eastAsiaTheme="majorEastAsia" w:hAnsiTheme="majorHAnsi" w:cstheme="majorBidi"/>
      <w:b/>
      <w:bCs/>
      <w:i/>
      <w:iCs/>
      <w:color w:val="538680" w:themeColor="accent1"/>
    </w:rPr>
  </w:style>
  <w:style w:type="character" w:customStyle="1" w:styleId="Heading5Char">
    <w:name w:val="Heading 5 Char"/>
    <w:basedOn w:val="DefaultParagraphFont"/>
    <w:link w:val="Heading5"/>
    <w:uiPriority w:val="9"/>
    <w:semiHidden/>
    <w:rsid w:val="00B63F11"/>
    <w:rPr>
      <w:rFonts w:asciiTheme="majorHAnsi" w:eastAsiaTheme="majorEastAsia" w:hAnsiTheme="majorHAnsi" w:cstheme="majorBidi"/>
      <w:color w:val="29423F" w:themeColor="accent1" w:themeShade="7F"/>
    </w:rPr>
  </w:style>
  <w:style w:type="character" w:customStyle="1" w:styleId="Heading6Char">
    <w:name w:val="Heading 6 Char"/>
    <w:basedOn w:val="DefaultParagraphFont"/>
    <w:link w:val="Heading6"/>
    <w:uiPriority w:val="9"/>
    <w:semiHidden/>
    <w:rsid w:val="00B63F11"/>
    <w:rPr>
      <w:rFonts w:asciiTheme="majorHAnsi" w:eastAsiaTheme="majorEastAsia" w:hAnsiTheme="majorHAnsi" w:cstheme="majorBidi"/>
      <w:i/>
      <w:iCs/>
      <w:color w:val="29423F" w:themeColor="accent1" w:themeShade="7F"/>
    </w:rPr>
  </w:style>
  <w:style w:type="character" w:customStyle="1" w:styleId="Heading7Char">
    <w:name w:val="Heading 7 Char"/>
    <w:basedOn w:val="DefaultParagraphFont"/>
    <w:link w:val="Heading7"/>
    <w:uiPriority w:val="9"/>
    <w:semiHidden/>
    <w:rsid w:val="00B63F11"/>
    <w:rPr>
      <w:rFonts w:asciiTheme="majorHAnsi" w:eastAsiaTheme="majorEastAsia" w:hAnsiTheme="majorHAnsi" w:cstheme="majorBidi"/>
      <w:i/>
      <w:iCs/>
      <w:color w:val="0000A5" w:themeColor="text1" w:themeTint="BF"/>
    </w:rPr>
  </w:style>
  <w:style w:type="character" w:customStyle="1" w:styleId="Heading8Char">
    <w:name w:val="Heading 8 Char"/>
    <w:basedOn w:val="DefaultParagraphFont"/>
    <w:link w:val="Heading8"/>
    <w:uiPriority w:val="9"/>
    <w:semiHidden/>
    <w:rsid w:val="00B63F11"/>
    <w:rPr>
      <w:rFonts w:asciiTheme="majorHAnsi" w:eastAsiaTheme="majorEastAsia" w:hAnsiTheme="majorHAnsi" w:cstheme="majorBidi"/>
      <w:color w:val="538680" w:themeColor="accent1"/>
      <w:sz w:val="20"/>
      <w:szCs w:val="20"/>
    </w:rPr>
  </w:style>
  <w:style w:type="character" w:customStyle="1" w:styleId="Heading9Char">
    <w:name w:val="Heading 9 Char"/>
    <w:basedOn w:val="DefaultParagraphFont"/>
    <w:link w:val="Heading9"/>
    <w:uiPriority w:val="9"/>
    <w:semiHidden/>
    <w:rsid w:val="00B63F11"/>
    <w:rPr>
      <w:rFonts w:asciiTheme="majorHAnsi" w:eastAsiaTheme="majorEastAsia" w:hAnsiTheme="majorHAnsi" w:cstheme="majorBidi"/>
      <w:i/>
      <w:iCs/>
      <w:color w:val="0000A5" w:themeColor="text1" w:themeTint="BF"/>
      <w:sz w:val="20"/>
      <w:szCs w:val="20"/>
    </w:rPr>
  </w:style>
  <w:style w:type="paragraph" w:styleId="Caption">
    <w:name w:val="caption"/>
    <w:basedOn w:val="Normal"/>
    <w:next w:val="Normal"/>
    <w:uiPriority w:val="35"/>
    <w:semiHidden/>
    <w:unhideWhenUsed/>
    <w:qFormat/>
    <w:rsid w:val="00B63F11"/>
    <w:pPr>
      <w:spacing w:line="240" w:lineRule="auto"/>
    </w:pPr>
    <w:rPr>
      <w:b/>
      <w:bCs/>
      <w:color w:val="538680" w:themeColor="accent1"/>
      <w:sz w:val="18"/>
      <w:szCs w:val="18"/>
    </w:rPr>
  </w:style>
  <w:style w:type="character" w:customStyle="1" w:styleId="TitleChar">
    <w:name w:val="Title Char"/>
    <w:basedOn w:val="DefaultParagraphFont"/>
    <w:link w:val="Title"/>
    <w:uiPriority w:val="10"/>
    <w:rsid w:val="00B63F11"/>
    <w:rPr>
      <w:rFonts w:asciiTheme="majorHAnsi" w:eastAsiaTheme="majorEastAsia" w:hAnsiTheme="majorHAnsi" w:cstheme="majorBidi"/>
      <w:color w:val="000025" w:themeColor="text2" w:themeShade="BF"/>
      <w:spacing w:val="5"/>
      <w:sz w:val="52"/>
      <w:szCs w:val="52"/>
    </w:rPr>
  </w:style>
  <w:style w:type="character" w:customStyle="1" w:styleId="SubtitleChar">
    <w:name w:val="Subtitle Char"/>
    <w:basedOn w:val="DefaultParagraphFont"/>
    <w:link w:val="Subtitle"/>
    <w:uiPriority w:val="11"/>
    <w:rsid w:val="00B63F11"/>
    <w:rPr>
      <w:rFonts w:asciiTheme="majorHAnsi" w:eastAsiaTheme="majorEastAsia" w:hAnsiTheme="majorHAnsi" w:cstheme="majorBidi"/>
      <w:i/>
      <w:iCs/>
      <w:color w:val="538680" w:themeColor="accent1"/>
      <w:spacing w:val="15"/>
      <w:sz w:val="24"/>
      <w:szCs w:val="24"/>
    </w:rPr>
  </w:style>
  <w:style w:type="character" w:styleId="Strong">
    <w:name w:val="Strong"/>
    <w:basedOn w:val="DefaultParagraphFont"/>
    <w:uiPriority w:val="22"/>
    <w:qFormat/>
    <w:rsid w:val="00B63F11"/>
    <w:rPr>
      <w:b/>
      <w:bCs/>
    </w:rPr>
  </w:style>
  <w:style w:type="character" w:styleId="Emphasis">
    <w:name w:val="Emphasis"/>
    <w:basedOn w:val="DefaultParagraphFont"/>
    <w:uiPriority w:val="20"/>
    <w:qFormat/>
    <w:rsid w:val="00B63F11"/>
    <w:rPr>
      <w:i/>
      <w:iCs/>
    </w:rPr>
  </w:style>
  <w:style w:type="paragraph" w:styleId="NoSpacing">
    <w:name w:val="No Spacing"/>
    <w:uiPriority w:val="1"/>
    <w:qFormat/>
    <w:rsid w:val="00B63F11"/>
    <w:pPr>
      <w:spacing w:after="0" w:line="240" w:lineRule="auto"/>
    </w:pPr>
  </w:style>
  <w:style w:type="paragraph" w:styleId="Quote">
    <w:name w:val="Quote"/>
    <w:basedOn w:val="Normal"/>
    <w:next w:val="Normal"/>
    <w:link w:val="QuoteChar"/>
    <w:uiPriority w:val="29"/>
    <w:qFormat/>
    <w:rsid w:val="00B63F11"/>
    <w:rPr>
      <w:i/>
      <w:iCs/>
      <w:color w:val="000032" w:themeColor="text1"/>
    </w:rPr>
  </w:style>
  <w:style w:type="character" w:customStyle="1" w:styleId="QuoteChar">
    <w:name w:val="Quote Char"/>
    <w:basedOn w:val="DefaultParagraphFont"/>
    <w:link w:val="Quote"/>
    <w:uiPriority w:val="29"/>
    <w:rsid w:val="00B63F11"/>
    <w:rPr>
      <w:i/>
      <w:iCs/>
      <w:color w:val="000032" w:themeColor="text1"/>
    </w:rPr>
  </w:style>
  <w:style w:type="paragraph" w:styleId="IntenseQuote">
    <w:name w:val="Intense Quote"/>
    <w:basedOn w:val="Normal"/>
    <w:next w:val="Normal"/>
    <w:link w:val="IntenseQuoteChar"/>
    <w:uiPriority w:val="30"/>
    <w:qFormat/>
    <w:rsid w:val="00B63F11"/>
    <w:pPr>
      <w:pBdr>
        <w:bottom w:val="single" w:sz="4" w:space="4" w:color="538680" w:themeColor="accent1"/>
      </w:pBdr>
      <w:spacing w:before="200" w:after="280"/>
      <w:ind w:left="936" w:right="936"/>
    </w:pPr>
    <w:rPr>
      <w:b/>
      <w:bCs/>
      <w:i/>
      <w:iCs/>
      <w:color w:val="538680" w:themeColor="accent1"/>
    </w:rPr>
  </w:style>
  <w:style w:type="character" w:customStyle="1" w:styleId="IntenseQuoteChar">
    <w:name w:val="Intense Quote Char"/>
    <w:basedOn w:val="DefaultParagraphFont"/>
    <w:link w:val="IntenseQuote"/>
    <w:uiPriority w:val="30"/>
    <w:rsid w:val="00B63F11"/>
    <w:rPr>
      <w:b/>
      <w:bCs/>
      <w:i/>
      <w:iCs/>
      <w:color w:val="538680" w:themeColor="accent1"/>
    </w:rPr>
  </w:style>
  <w:style w:type="character" w:styleId="SubtleEmphasis">
    <w:name w:val="Subtle Emphasis"/>
    <w:basedOn w:val="DefaultParagraphFont"/>
    <w:uiPriority w:val="19"/>
    <w:qFormat/>
    <w:rsid w:val="00B63F11"/>
    <w:rPr>
      <w:i/>
      <w:iCs/>
      <w:color w:val="1919FF" w:themeColor="text1" w:themeTint="7F"/>
    </w:rPr>
  </w:style>
  <w:style w:type="character" w:styleId="IntenseEmphasis">
    <w:name w:val="Intense Emphasis"/>
    <w:basedOn w:val="DefaultParagraphFont"/>
    <w:uiPriority w:val="21"/>
    <w:qFormat/>
    <w:rsid w:val="00B63F11"/>
    <w:rPr>
      <w:b/>
      <w:bCs/>
      <w:i/>
      <w:iCs/>
      <w:color w:val="538680" w:themeColor="accent1"/>
    </w:rPr>
  </w:style>
  <w:style w:type="character" w:styleId="SubtleReference">
    <w:name w:val="Subtle Reference"/>
    <w:basedOn w:val="DefaultParagraphFont"/>
    <w:uiPriority w:val="31"/>
    <w:qFormat/>
    <w:rsid w:val="00B63F11"/>
    <w:rPr>
      <w:smallCaps/>
      <w:color w:val="C7975E" w:themeColor="accent2"/>
      <w:u w:val="single"/>
    </w:rPr>
  </w:style>
  <w:style w:type="character" w:styleId="IntenseReference">
    <w:name w:val="Intense Reference"/>
    <w:basedOn w:val="DefaultParagraphFont"/>
    <w:uiPriority w:val="32"/>
    <w:qFormat/>
    <w:rsid w:val="00B63F11"/>
    <w:rPr>
      <w:b/>
      <w:bCs/>
      <w:smallCaps/>
      <w:color w:val="C7975E" w:themeColor="accent2"/>
      <w:spacing w:val="5"/>
      <w:u w:val="single"/>
    </w:rPr>
  </w:style>
  <w:style w:type="character" w:styleId="BookTitle">
    <w:name w:val="Book Title"/>
    <w:basedOn w:val="DefaultParagraphFont"/>
    <w:uiPriority w:val="33"/>
    <w:qFormat/>
    <w:rsid w:val="00B63F11"/>
    <w:rPr>
      <w:b/>
      <w:bCs/>
      <w:smallCaps/>
      <w:spacing w:val="5"/>
    </w:rPr>
  </w:style>
  <w:style w:type="paragraph" w:styleId="TOCHeading">
    <w:name w:val="TOC Heading"/>
    <w:basedOn w:val="Heading1"/>
    <w:next w:val="Normal"/>
    <w:uiPriority w:val="39"/>
    <w:semiHidden/>
    <w:unhideWhenUsed/>
    <w:qFormat/>
    <w:rsid w:val="00B63F11"/>
    <w:pPr>
      <w:outlineLvl w:val="9"/>
    </w:pPr>
  </w:style>
  <w:style w:type="character" w:styleId="FollowedHyperlink">
    <w:name w:val="FollowedHyperlink"/>
    <w:basedOn w:val="DefaultParagraphFont"/>
    <w:uiPriority w:val="99"/>
    <w:semiHidden/>
    <w:unhideWhenUsed/>
    <w:rsid w:val="000B21F0"/>
    <w:rPr>
      <w:color w:val="C7975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ecfr.gov/current/title-34/subtitle-B/chapter-III/part-361/subpart-B/subject-group-ECFR598a81fff49e46d/section-361.20" TargetMode="External"/><Relationship Id="rId18" Type="http://schemas.openxmlformats.org/officeDocument/2006/relationships/hyperlink" Target="https://www.ecfr.gov/current/title-34/subtitle-B/chapter-III/part-361/subpart-B/subject-group-ECFR598a81fff49e46d/section-361.20" TargetMode="External"/><Relationship Id="rId26" Type="http://schemas.openxmlformats.org/officeDocument/2006/relationships/hyperlink" Target="https://www.ecfr.gov/current/title-2/subtitle-A/chapter-II/part-200/subpart-E/subject-group-ECFRea20080eff2ea53/section-200.405" TargetMode="External"/><Relationship Id="rId39" Type="http://schemas.openxmlformats.org/officeDocument/2006/relationships/theme" Target="theme/theme1.xml"/><Relationship Id="rId21" Type="http://schemas.openxmlformats.org/officeDocument/2006/relationships/hyperlink" Target="https://www.ecfr.gov/current/title-34/subtitle-B/chapter-III/part-361/subpart-A/section-361.5" TargetMode="External"/><Relationship Id="rId34" Type="http://schemas.openxmlformats.org/officeDocument/2006/relationships/footer" Target="footer1.xml"/><Relationship Id="rId42" Type="http://schemas.openxmlformats.org/officeDocument/2006/relationships/customXml" Target="../customXml/item4.xml"/><Relationship Id="rId7" Type="http://schemas.openxmlformats.org/officeDocument/2006/relationships/hyperlink" Target="https://www.ecfr.gov/current/title-34/subtitle-B/chapter-III/part-361/subpart-B/subject-group-ECFR8c5f55ccf5c0da2/section-361.49" TargetMode="External"/><Relationship Id="rId2" Type="http://schemas.openxmlformats.org/officeDocument/2006/relationships/styles" Target="styles.xml"/><Relationship Id="rId16" Type="http://schemas.openxmlformats.org/officeDocument/2006/relationships/hyperlink" Target="https://www.ecfr.gov/current/title-34/subtitle-B/chapter-III/part-361/subpart-B/subject-group-ECFR598a81fff49e46d/section-361.29" TargetMode="External"/><Relationship Id="rId20" Type="http://schemas.openxmlformats.org/officeDocument/2006/relationships/hyperlink" Target="https://www.ecfr.gov/current/title-34/subtitle-B/chapter-III/part-361/subpart-A/section-361.5" TargetMode="External"/><Relationship Id="rId29" Type="http://schemas.openxmlformats.org/officeDocument/2006/relationships/hyperlink" Target="https://www.ecfr.gov/current/title-34/subtitle-B/chapter-III/part-361/subpart-C/section-361.61" TargetMode="External"/><Relationship Id="rId41"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cfr.gov/current/title-34/subtitle-B/chapter-III/part-361/subpart-B/subject-group-ECFR8c5f55ccf5c0da2/section-361.49" TargetMode="External"/><Relationship Id="rId24" Type="http://schemas.openxmlformats.org/officeDocument/2006/relationships/hyperlink" Target="https://www.ecfr.gov/current/title-2/subtitle-A/chapter-II/part-200/subpart-E/subject-group-ECFRea20080eff2ea53/section-200.405" TargetMode="External"/><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www.ecfr.gov/current/title-34/subtitle-B/chapter-III/part-361/subpart-B/subject-group-ECFR598a81fff49e46d/section-361.29" TargetMode="External"/><Relationship Id="rId23" Type="http://schemas.openxmlformats.org/officeDocument/2006/relationships/hyperlink" Target="https://www.ecfr.gov/current/title-34/subtitle-B/chapter-III/part-361/subpart-A/section-361.5" TargetMode="External"/><Relationship Id="rId28" Type="http://schemas.openxmlformats.org/officeDocument/2006/relationships/hyperlink" Target="https://www.ecfr.gov/current/title-34/subtitle-B/chapter-III/part-361/subpart-C/section-361.60" TargetMode="External"/><Relationship Id="rId36" Type="http://schemas.openxmlformats.org/officeDocument/2006/relationships/header" Target="header3.xml"/><Relationship Id="rId10" Type="http://schemas.openxmlformats.org/officeDocument/2006/relationships/hyperlink" Target="https://www.ecfr.gov/current/title-34/subtitle-B/chapter-III/part-361" TargetMode="External"/><Relationship Id="rId19" Type="http://schemas.openxmlformats.org/officeDocument/2006/relationships/hyperlink" Target="https://www.ecfr.gov/current/title-34/subtitle-B/chapter-III/part-361/subpart-A/section-361.5" TargetMode="External"/><Relationship Id="rId31" Type="http://schemas.openxmlformats.org/officeDocument/2006/relationships/hyperlink" Target="https://www.ecfr.gov/current/title-34/subtitle-B/chapter-III/part-361/subpart-C/section-361.62" TargetMode="External"/><Relationship Id="rId4" Type="http://schemas.openxmlformats.org/officeDocument/2006/relationships/webSettings" Target="webSettings.xml"/><Relationship Id="rId9" Type="http://schemas.openxmlformats.org/officeDocument/2006/relationships/hyperlink" Target="https://www.ecfr.gov/current/title-34/subtitle-B/chapter-III/part-361" TargetMode="External"/><Relationship Id="rId14" Type="http://schemas.openxmlformats.org/officeDocument/2006/relationships/hyperlink" Target="https://www.ecfr.gov/current/title-34/subtitle-B/chapter-III/part-361/subpart-B/subject-group-ECFR598a81fff49e46d/section-361.29" TargetMode="External"/><Relationship Id="rId22" Type="http://schemas.openxmlformats.org/officeDocument/2006/relationships/hyperlink" Target="https://www.ecfr.gov/current/title-34/subtitle-B/chapter-III/part-361/subpart-B/subject-group-ECFR8c5f55ccf5c0da2/section-361.49" TargetMode="External"/><Relationship Id="rId27" Type="http://schemas.openxmlformats.org/officeDocument/2006/relationships/hyperlink" Target="https://www.ecfr.gov/current/title-34/subtitle-B/chapter-III/part-361/subpart-C/section-361.60" TargetMode="External"/><Relationship Id="rId30" Type="http://schemas.openxmlformats.org/officeDocument/2006/relationships/hyperlink" Target="https://www.ecfr.gov/current/title-34/subtitle-B/chapter-III/part-361/subpart-C/section-361.60" TargetMode="External"/><Relationship Id="rId35" Type="http://schemas.openxmlformats.org/officeDocument/2006/relationships/footer" Target="footer2.xml"/><Relationship Id="rId8" Type="http://schemas.openxmlformats.org/officeDocument/2006/relationships/hyperlink" Target="https://www.ecfr.gov/current/title-34/subtitle-B/chapter-III/part-361" TargetMode="External"/><Relationship Id="rId3" Type="http://schemas.openxmlformats.org/officeDocument/2006/relationships/settings" Target="settings.xml"/><Relationship Id="rId12" Type="http://schemas.openxmlformats.org/officeDocument/2006/relationships/hyperlink" Target="https://www.ecfr.gov/current/title-2/subtitle-A/chapter-II/part-200/subpart-D/section-200.303" TargetMode="External"/><Relationship Id="rId17" Type="http://schemas.openxmlformats.org/officeDocument/2006/relationships/hyperlink" Target="https://www.ecfr.gov/current/title-34/subtitle-B/chapter-III/part-361/subpart-B/subject-group-ECFR598a81fff49e46d/section-361.29" TargetMode="External"/><Relationship Id="rId25" Type="http://schemas.openxmlformats.org/officeDocument/2006/relationships/hyperlink" Target="https://www.ecfr.gov/current/title-2/subtitle-A/chapter-II/part-200/subpart-E/subject-group-ECFRea20080eff2ea53/section-200.403" TargetMode="External"/><Relationship Id="rId33" Type="http://schemas.openxmlformats.org/officeDocument/2006/relationships/header" Target="header2.xml"/><Relationship Id="rId38"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8">
      <a:dk1>
        <a:srgbClr val="000032"/>
      </a:dk1>
      <a:lt1>
        <a:srgbClr val="F8F8FF"/>
      </a:lt1>
      <a:dk2>
        <a:srgbClr val="000032"/>
      </a:dk2>
      <a:lt2>
        <a:srgbClr val="DAE7E5"/>
      </a:lt2>
      <a:accent1>
        <a:srgbClr val="538680"/>
      </a:accent1>
      <a:accent2>
        <a:srgbClr val="C7975E"/>
      </a:accent2>
      <a:accent3>
        <a:srgbClr val="8B8887"/>
      </a:accent3>
      <a:accent4>
        <a:srgbClr val="527E79"/>
      </a:accent4>
      <a:accent5>
        <a:srgbClr val="EFE0CF"/>
      </a:accent5>
      <a:accent6>
        <a:srgbClr val="173654"/>
      </a:accent6>
      <a:hlink>
        <a:srgbClr val="527E79"/>
      </a:hlink>
      <a:folHlink>
        <a:srgbClr val="C7975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JF8nroubE+99WE1MiNTNxy+jnjQ==">AMUW2mVcv//pEN5iLlfkn7k4DqQSP90FdP+CwCwJa20O8MNa+4JBqhJqxu0uYYn3sP69on502vb3NNzOQRZV1X1t7SXk3+6OMgOx46LPcv4GwLI8YFGwL/I=</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A1AB4CD10FCCE840A9F7A60CFEA07643" ma:contentTypeVersion="15" ma:contentTypeDescription="Create a new document." ma:contentTypeScope="" ma:versionID="94fae2d5d10f394164130df946a51e40">
  <xsd:schema xmlns:xsd="http://www.w3.org/2001/XMLSchema" xmlns:xs="http://www.w3.org/2001/XMLSchema" xmlns:p="http://schemas.microsoft.com/office/2006/metadata/properties" xmlns:ns2="54a9d15e-ee5c-48f1-9d99-365d542a9913" xmlns:ns3="4ba7d84b-d7bd-46b4-a66c-7a610aef47b7" targetNamespace="http://schemas.microsoft.com/office/2006/metadata/properties" ma:root="true" ma:fieldsID="4cf07b64d3cf56c5eb246f0ed4bf271d" ns2:_="" ns3:_="">
    <xsd:import namespace="54a9d15e-ee5c-48f1-9d99-365d542a9913"/>
    <xsd:import namespace="4ba7d84b-d7bd-46b4-a66c-7a610aef47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9d15e-ee5c-48f1-9d99-365d542a99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3db4deb-8d57-425f-b55a-80c757add84c"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a7d84b-d7bd-46b4-a66c-7a610aef47b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5f04fa3-e4a5-44fd-aa02-cf510cf6520a}" ma:internalName="TaxCatchAll" ma:showField="CatchAllData" ma:web="4ba7d84b-d7bd-46b4-a66c-7a610aef47b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ba7d84b-d7bd-46b4-a66c-7a610aef47b7" xsi:nil="true"/>
    <lcf76f155ced4ddcb4097134ff3c332f xmlns="54a9d15e-ee5c-48f1-9d99-365d542a991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362AD1C-DD35-432A-A190-A8DDECF16AA9}"/>
</file>

<file path=customXml/itemProps3.xml><?xml version="1.0" encoding="utf-8"?>
<ds:datastoreItem xmlns:ds="http://schemas.openxmlformats.org/officeDocument/2006/customXml" ds:itemID="{F2BBFB1E-74A7-40F5-A895-C313C6759A6F}"/>
</file>

<file path=customXml/itemProps4.xml><?xml version="1.0" encoding="utf-8"?>
<ds:datastoreItem xmlns:ds="http://schemas.openxmlformats.org/officeDocument/2006/customXml" ds:itemID="{CE1BD44D-D4DE-45D1-BBD1-74EF3030F49D}"/>
</file>

<file path=docProps/app.xml><?xml version="1.0" encoding="utf-8"?>
<Properties xmlns="http://schemas.openxmlformats.org/officeDocument/2006/extended-properties" xmlns:vt="http://schemas.openxmlformats.org/officeDocument/2006/docPropsVTypes">
  <Template>Normal</Template>
  <TotalTime>7</TotalTime>
  <Pages>4</Pages>
  <Words>1484</Words>
  <Characters>9874</Characters>
  <Application>Microsoft Office Word</Application>
  <DocSecurity>0</DocSecurity>
  <Lines>318</Lines>
  <Paragraphs>174</Paragraphs>
  <ScaleCrop>false</ScaleCrop>
  <Company/>
  <LinksUpToDate>false</LinksUpToDate>
  <CharactersWithSpaces>11184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Steele</dc:creator>
  <cp:lastModifiedBy>Theresa Kulow</cp:lastModifiedBy>
  <cp:revision>10</cp:revision>
  <dcterms:created xsi:type="dcterms:W3CDTF">2023-03-09T18:14:00Z</dcterms:created>
  <dcterms:modified xsi:type="dcterms:W3CDTF">2023-03-09T18:20:00Z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0x010100A1AB4CD10FCCE840A9F7A60CFEA07643</vt:lpwstr>
  </property>
  <property fmtid="{D5CDD505-2E9C-101B-9397-08002B2CF9AE}" pid="3" name="Order">
    <vt:r8>65673900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