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E3" w:rsidRPr="007105E4" w:rsidRDefault="00644FE3" w:rsidP="00033D14">
      <w:pPr>
        <w:pStyle w:val="Default"/>
        <w:spacing w:after="60"/>
        <w:jc w:val="center"/>
        <w:rPr>
          <w:b/>
          <w:bCs/>
          <w:sz w:val="32"/>
          <w:szCs w:val="32"/>
        </w:rPr>
      </w:pPr>
      <w:r w:rsidRPr="007105E4">
        <w:rPr>
          <w:b/>
          <w:bCs/>
          <w:sz w:val="32"/>
          <w:szCs w:val="32"/>
        </w:rPr>
        <w:t>FACT SHEET</w:t>
      </w:r>
    </w:p>
    <w:p w:rsidR="00644FE3" w:rsidRPr="007105E4" w:rsidRDefault="00644FE3" w:rsidP="00033D14">
      <w:pPr>
        <w:pStyle w:val="Default"/>
        <w:spacing w:after="60"/>
        <w:rPr>
          <w:b/>
          <w:bCs/>
          <w:sz w:val="32"/>
          <w:szCs w:val="32"/>
        </w:rPr>
      </w:pPr>
    </w:p>
    <w:p w:rsidR="00644FE3" w:rsidRPr="007105E4" w:rsidRDefault="00644FE3" w:rsidP="00033D14">
      <w:pPr>
        <w:pStyle w:val="Default"/>
        <w:spacing w:after="60"/>
        <w:jc w:val="center"/>
        <w:rPr>
          <w:b/>
          <w:bCs/>
          <w:sz w:val="32"/>
          <w:szCs w:val="32"/>
        </w:rPr>
      </w:pPr>
      <w:r w:rsidRPr="007105E4">
        <w:rPr>
          <w:b/>
          <w:bCs/>
          <w:sz w:val="32"/>
          <w:szCs w:val="32"/>
        </w:rPr>
        <w:t>Advisory Committee on Increasing Competitive Integrated Employment for Individuals with Disabilities -</w:t>
      </w:r>
      <w:r w:rsidR="00A85501" w:rsidRPr="007105E4">
        <w:rPr>
          <w:b/>
          <w:bCs/>
          <w:sz w:val="32"/>
          <w:szCs w:val="32"/>
        </w:rPr>
        <w:t xml:space="preserve"> </w:t>
      </w:r>
      <w:r w:rsidRPr="007105E4">
        <w:rPr>
          <w:b/>
          <w:bCs/>
          <w:sz w:val="32"/>
          <w:szCs w:val="32"/>
        </w:rPr>
        <w:t>Final Report</w:t>
      </w:r>
    </w:p>
    <w:p w:rsidR="00644FE3" w:rsidRPr="007105E4" w:rsidRDefault="00644FE3" w:rsidP="00033D14">
      <w:pPr>
        <w:pStyle w:val="Default"/>
        <w:spacing w:after="60"/>
        <w:jc w:val="center"/>
        <w:rPr>
          <w:b/>
          <w:bCs/>
          <w:sz w:val="32"/>
          <w:szCs w:val="32"/>
        </w:rPr>
      </w:pPr>
    </w:p>
    <w:p w:rsidR="00CB3962" w:rsidRPr="007105E4" w:rsidRDefault="00FF61C2" w:rsidP="00033D14">
      <w:pPr>
        <w:pStyle w:val="Default"/>
        <w:spacing w:after="60"/>
        <w:jc w:val="center"/>
        <w:rPr>
          <w:b/>
          <w:sz w:val="32"/>
          <w:szCs w:val="32"/>
        </w:rPr>
      </w:pPr>
      <w:r w:rsidRPr="007105E4">
        <w:rPr>
          <w:b/>
          <w:sz w:val="32"/>
          <w:szCs w:val="32"/>
        </w:rPr>
        <w:t>Chapter Four: Capacity Building in the Marketplace</w:t>
      </w:r>
    </w:p>
    <w:p w:rsidR="00644FE3" w:rsidRPr="007105E4" w:rsidRDefault="00FF61C2" w:rsidP="00033D14">
      <w:pPr>
        <w:pStyle w:val="Default"/>
        <w:spacing w:after="60"/>
        <w:jc w:val="center"/>
        <w:rPr>
          <w:sz w:val="32"/>
          <w:szCs w:val="32"/>
        </w:rPr>
      </w:pPr>
      <w:r w:rsidRPr="007105E4">
        <w:rPr>
          <w:sz w:val="32"/>
          <w:szCs w:val="32"/>
        </w:rPr>
        <w:t xml:space="preserve"> </w:t>
      </w:r>
    </w:p>
    <w:p w:rsidR="00B9596E" w:rsidRPr="007105E4" w:rsidRDefault="00B9596E" w:rsidP="00033D14">
      <w:pPr>
        <w:pStyle w:val="Default"/>
        <w:spacing w:after="60"/>
        <w:jc w:val="both"/>
        <w:rPr>
          <w:sz w:val="32"/>
          <w:szCs w:val="32"/>
        </w:rPr>
      </w:pPr>
      <w:r w:rsidRPr="007105E4">
        <w:rPr>
          <w:sz w:val="32"/>
          <w:szCs w:val="32"/>
        </w:rPr>
        <w:t>Co</w:t>
      </w:r>
      <w:r w:rsidR="00A85501" w:rsidRPr="007105E4">
        <w:rPr>
          <w:sz w:val="32"/>
          <w:szCs w:val="32"/>
        </w:rPr>
        <w:t>n</w:t>
      </w:r>
      <w:r w:rsidRPr="007105E4">
        <w:rPr>
          <w:sz w:val="32"/>
          <w:szCs w:val="32"/>
        </w:rPr>
        <w:t>temporary messaging to employers needs to be stronger, showcasing specific outreach and recruitment strategies used by companies that have worked to change corporate policies directed at building an inclusive workforce</w:t>
      </w:r>
      <w:r w:rsidR="00A85501" w:rsidRPr="007105E4">
        <w:rPr>
          <w:sz w:val="32"/>
          <w:szCs w:val="32"/>
        </w:rPr>
        <w:t xml:space="preserve"> that is more representative of their customer base</w:t>
      </w:r>
      <w:r w:rsidRPr="007105E4">
        <w:rPr>
          <w:sz w:val="32"/>
          <w:szCs w:val="32"/>
        </w:rPr>
        <w:t xml:space="preserve">.  </w:t>
      </w:r>
    </w:p>
    <w:p w:rsidR="00555566" w:rsidRPr="007105E4" w:rsidRDefault="00555566" w:rsidP="00033D14">
      <w:pPr>
        <w:pStyle w:val="Default"/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 xml:space="preserve"> </w:t>
      </w:r>
    </w:p>
    <w:p w:rsidR="00DC37FD" w:rsidRPr="007105E4" w:rsidRDefault="00DC37FD" w:rsidP="00033D14">
      <w:pPr>
        <w:pStyle w:val="Default"/>
        <w:spacing w:after="60"/>
        <w:rPr>
          <w:b/>
          <w:sz w:val="32"/>
          <w:szCs w:val="32"/>
        </w:rPr>
      </w:pPr>
      <w:r w:rsidRPr="007105E4">
        <w:rPr>
          <w:b/>
          <w:sz w:val="32"/>
          <w:szCs w:val="32"/>
        </w:rPr>
        <w:t xml:space="preserve">What </w:t>
      </w:r>
      <w:r w:rsidR="008E3DD1" w:rsidRPr="007105E4">
        <w:rPr>
          <w:b/>
          <w:sz w:val="32"/>
          <w:szCs w:val="32"/>
        </w:rPr>
        <w:t xml:space="preserve">Do We Need To Know? </w:t>
      </w:r>
      <w:r w:rsidRPr="007105E4">
        <w:rPr>
          <w:b/>
          <w:sz w:val="32"/>
          <w:szCs w:val="32"/>
        </w:rPr>
        <w:t xml:space="preserve">  </w:t>
      </w:r>
    </w:p>
    <w:p w:rsidR="00A85501" w:rsidRPr="007105E4" w:rsidRDefault="00555566" w:rsidP="00033D14">
      <w:pPr>
        <w:pStyle w:val="Default"/>
        <w:numPr>
          <w:ilvl w:val="0"/>
          <w:numId w:val="3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Hiring persons with disabilities is</w:t>
      </w:r>
      <w:r w:rsidRPr="007105E4">
        <w:rPr>
          <w:color w:val="C0504D"/>
          <w:sz w:val="32"/>
          <w:szCs w:val="32"/>
        </w:rPr>
        <w:t xml:space="preserve"> </w:t>
      </w:r>
      <w:r w:rsidRPr="007105E4">
        <w:rPr>
          <w:sz w:val="32"/>
          <w:szCs w:val="32"/>
        </w:rPr>
        <w:t>a cost-effective way to build an inclusive workforce representative of the business’s customer base</w:t>
      </w:r>
      <w:r w:rsidR="005E0246" w:rsidRPr="007105E4">
        <w:rPr>
          <w:sz w:val="32"/>
          <w:szCs w:val="32"/>
        </w:rPr>
        <w:t>.</w:t>
      </w:r>
    </w:p>
    <w:p w:rsidR="00A85501" w:rsidRPr="007105E4" w:rsidRDefault="00DC37FD" w:rsidP="00033D14">
      <w:pPr>
        <w:pStyle w:val="Default"/>
        <w:numPr>
          <w:ilvl w:val="0"/>
          <w:numId w:val="3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I</w:t>
      </w:r>
      <w:r w:rsidR="00555566" w:rsidRPr="007105E4">
        <w:rPr>
          <w:sz w:val="32"/>
          <w:szCs w:val="32"/>
        </w:rPr>
        <w:t xml:space="preserve">ndividuals with significant disabilities must be perceived and portrayed as an asset to the company – not a risk. </w:t>
      </w:r>
    </w:p>
    <w:p w:rsidR="00A85501" w:rsidRPr="007105E4" w:rsidRDefault="00A85501" w:rsidP="00033D14">
      <w:pPr>
        <w:pStyle w:val="Default"/>
        <w:numPr>
          <w:ilvl w:val="0"/>
          <w:numId w:val="3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 xml:space="preserve">The </w:t>
      </w:r>
      <w:r w:rsidR="00B9596E" w:rsidRPr="007105E4">
        <w:rPr>
          <w:sz w:val="32"/>
          <w:szCs w:val="32"/>
        </w:rPr>
        <w:t xml:space="preserve">approach to business </w:t>
      </w:r>
      <w:r w:rsidRPr="007105E4">
        <w:rPr>
          <w:sz w:val="32"/>
          <w:szCs w:val="32"/>
        </w:rPr>
        <w:t xml:space="preserve">should be changed </w:t>
      </w:r>
      <w:r w:rsidR="00B9596E" w:rsidRPr="007105E4">
        <w:rPr>
          <w:sz w:val="32"/>
          <w:szCs w:val="32"/>
        </w:rPr>
        <w:t>from “the right thing to do” to</w:t>
      </w:r>
      <w:r w:rsidR="00CB3962" w:rsidRPr="007105E4">
        <w:rPr>
          <w:sz w:val="32"/>
          <w:szCs w:val="32"/>
        </w:rPr>
        <w:t xml:space="preserve"> </w:t>
      </w:r>
      <w:r w:rsidR="00CF68EF" w:rsidRPr="007105E4">
        <w:rPr>
          <w:sz w:val="32"/>
          <w:szCs w:val="32"/>
        </w:rPr>
        <w:t xml:space="preserve">improving the bottom line by </w:t>
      </w:r>
      <w:r w:rsidR="00CB3962" w:rsidRPr="007105E4">
        <w:rPr>
          <w:sz w:val="32"/>
          <w:szCs w:val="32"/>
        </w:rPr>
        <w:t>identif</w:t>
      </w:r>
      <w:r w:rsidRPr="007105E4">
        <w:rPr>
          <w:sz w:val="32"/>
          <w:szCs w:val="32"/>
        </w:rPr>
        <w:t>ying</w:t>
      </w:r>
      <w:r w:rsidR="00CB3962" w:rsidRPr="007105E4">
        <w:rPr>
          <w:sz w:val="32"/>
          <w:szCs w:val="32"/>
        </w:rPr>
        <w:t xml:space="preserve"> opportunities and benefits associated with developing an inclusive workforce.</w:t>
      </w:r>
    </w:p>
    <w:p w:rsidR="00B9596E" w:rsidRPr="007105E4" w:rsidRDefault="00B9596E" w:rsidP="00033D14">
      <w:pPr>
        <w:pStyle w:val="Default"/>
        <w:numPr>
          <w:ilvl w:val="0"/>
          <w:numId w:val="3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Although presumptive employability is regarded as a desirable philosophical underpinning to disability employment policy, the concept does not necessarily correspond to employer perspectives nor is it expressed in employer-centric terms.</w:t>
      </w:r>
    </w:p>
    <w:p w:rsidR="00A25AAC" w:rsidRPr="007105E4" w:rsidRDefault="00A25AAC" w:rsidP="00033D14">
      <w:pPr>
        <w:pStyle w:val="Default"/>
        <w:spacing w:after="60"/>
        <w:rPr>
          <w:sz w:val="32"/>
          <w:szCs w:val="32"/>
        </w:rPr>
      </w:pPr>
    </w:p>
    <w:p w:rsidR="00BC266C" w:rsidRPr="007105E4" w:rsidRDefault="00BC266C" w:rsidP="00033D14">
      <w:pPr>
        <w:pStyle w:val="Default"/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Businesses need support from competent</w:t>
      </w:r>
      <w:r w:rsidRPr="007105E4">
        <w:rPr>
          <w:color w:val="FF0000"/>
          <w:sz w:val="32"/>
          <w:szCs w:val="32"/>
        </w:rPr>
        <w:t xml:space="preserve"> </w:t>
      </w:r>
      <w:r w:rsidRPr="007105E4">
        <w:rPr>
          <w:sz w:val="32"/>
          <w:szCs w:val="32"/>
        </w:rPr>
        <w:t>and well-educated employment services personnel</w:t>
      </w:r>
      <w:r w:rsidR="00CF68EF" w:rsidRPr="007105E4">
        <w:rPr>
          <w:sz w:val="32"/>
          <w:szCs w:val="32"/>
        </w:rPr>
        <w:t>,</w:t>
      </w:r>
      <w:r w:rsidR="00A83C7C" w:rsidRPr="007105E4">
        <w:rPr>
          <w:sz w:val="32"/>
          <w:szCs w:val="32"/>
        </w:rPr>
        <w:t xml:space="preserve"> who work with independent service provider organizations to provide a </w:t>
      </w:r>
      <w:r w:rsidRPr="007105E4">
        <w:rPr>
          <w:sz w:val="32"/>
          <w:szCs w:val="32"/>
        </w:rPr>
        <w:t>“pipeline” of candidates to businesses.</w:t>
      </w:r>
    </w:p>
    <w:p w:rsidR="00BC266C" w:rsidRPr="007105E4" w:rsidRDefault="00BC266C" w:rsidP="00033D14">
      <w:pPr>
        <w:pStyle w:val="Default"/>
        <w:numPr>
          <w:ilvl w:val="0"/>
          <w:numId w:val="7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 xml:space="preserve">Employment services personnel must be educated to understand how businesses work </w:t>
      </w:r>
      <w:r w:rsidR="00A83C7C" w:rsidRPr="007105E4">
        <w:rPr>
          <w:sz w:val="32"/>
          <w:szCs w:val="32"/>
        </w:rPr>
        <w:t xml:space="preserve">and be able to </w:t>
      </w:r>
      <w:r w:rsidRPr="007105E4">
        <w:rPr>
          <w:sz w:val="32"/>
          <w:szCs w:val="32"/>
        </w:rPr>
        <w:t>identify and address employment needs.</w:t>
      </w:r>
    </w:p>
    <w:p w:rsidR="00BC266C" w:rsidRPr="007105E4" w:rsidRDefault="00BC266C" w:rsidP="00033D14">
      <w:pPr>
        <w:pStyle w:val="Default"/>
        <w:numPr>
          <w:ilvl w:val="0"/>
          <w:numId w:val="7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Personnel must be</w:t>
      </w:r>
      <w:r w:rsidRPr="007105E4">
        <w:rPr>
          <w:color w:val="FF0000"/>
          <w:sz w:val="32"/>
          <w:szCs w:val="32"/>
        </w:rPr>
        <w:t xml:space="preserve"> </w:t>
      </w:r>
      <w:r w:rsidRPr="007105E4">
        <w:rPr>
          <w:sz w:val="32"/>
          <w:szCs w:val="32"/>
        </w:rPr>
        <w:t>educated on how to appropriately assess the job seeker’s career interests, skill sets, and abilities</w:t>
      </w:r>
      <w:r w:rsidR="00A83C7C" w:rsidRPr="007105E4">
        <w:rPr>
          <w:sz w:val="32"/>
          <w:szCs w:val="32"/>
        </w:rPr>
        <w:t>, resulting</w:t>
      </w:r>
      <w:r w:rsidRPr="007105E4">
        <w:rPr>
          <w:sz w:val="32"/>
          <w:szCs w:val="32"/>
        </w:rPr>
        <w:t xml:space="preserve"> in appropriate job matches.</w:t>
      </w:r>
    </w:p>
    <w:p w:rsidR="00A25AAC" w:rsidRPr="007105E4" w:rsidRDefault="00A25AAC" w:rsidP="00033D14">
      <w:pPr>
        <w:pStyle w:val="Default"/>
        <w:spacing w:after="60"/>
        <w:rPr>
          <w:sz w:val="32"/>
          <w:szCs w:val="32"/>
        </w:rPr>
      </w:pPr>
    </w:p>
    <w:p w:rsidR="00033D14" w:rsidRPr="007105E4" w:rsidRDefault="00CF68EF" w:rsidP="00033D14">
      <w:pPr>
        <w:pStyle w:val="Default"/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 xml:space="preserve">Disability employment organizations and employment services personnel, including those in the workforce system and the American Job Centers (AJCs) should receive </w:t>
      </w:r>
      <w:r w:rsidR="00BC266C" w:rsidRPr="007105E4">
        <w:rPr>
          <w:sz w:val="32"/>
          <w:szCs w:val="32"/>
        </w:rPr>
        <w:lastRenderedPageBreak/>
        <w:t>preparation and training on how</w:t>
      </w:r>
      <w:r w:rsidRPr="007105E4">
        <w:rPr>
          <w:sz w:val="32"/>
          <w:szCs w:val="32"/>
        </w:rPr>
        <w:t xml:space="preserve"> to effectively engage businesses, with emphasis on </w:t>
      </w:r>
      <w:r w:rsidR="00BC266C" w:rsidRPr="007105E4">
        <w:rPr>
          <w:sz w:val="32"/>
          <w:szCs w:val="32"/>
        </w:rPr>
        <w:t>using better messaging and translating</w:t>
      </w:r>
      <w:r w:rsidRPr="007105E4">
        <w:rPr>
          <w:sz w:val="32"/>
          <w:szCs w:val="32"/>
        </w:rPr>
        <w:t xml:space="preserve"> </w:t>
      </w:r>
      <w:r w:rsidR="00BC266C" w:rsidRPr="007105E4">
        <w:rPr>
          <w:sz w:val="32"/>
          <w:szCs w:val="32"/>
        </w:rPr>
        <w:t>effective methodology</w:t>
      </w:r>
      <w:r w:rsidRPr="007105E4">
        <w:rPr>
          <w:sz w:val="32"/>
          <w:szCs w:val="32"/>
        </w:rPr>
        <w:t>, such as supported and customized employment,</w:t>
      </w:r>
      <w:r w:rsidR="00BC266C" w:rsidRPr="007105E4">
        <w:rPr>
          <w:sz w:val="32"/>
          <w:szCs w:val="32"/>
        </w:rPr>
        <w:t xml:space="preserve"> into benefits for prospective employers. </w:t>
      </w:r>
    </w:p>
    <w:p w:rsidR="00033D14" w:rsidRPr="007105E4" w:rsidRDefault="00033D14" w:rsidP="00033D14">
      <w:pPr>
        <w:pStyle w:val="Default"/>
        <w:numPr>
          <w:ilvl w:val="0"/>
          <w:numId w:val="9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I</w:t>
      </w:r>
      <w:r w:rsidR="008E3DD1" w:rsidRPr="007105E4">
        <w:rPr>
          <w:sz w:val="32"/>
          <w:szCs w:val="32"/>
        </w:rPr>
        <w:t>ndividuals with I/DD and significant disabilities need education on how employment may impact their Social Security or other benefits. Benefits counseling is an asset to business.</w:t>
      </w:r>
    </w:p>
    <w:p w:rsidR="00A25AAC" w:rsidRPr="007105E4" w:rsidRDefault="008E3DD1" w:rsidP="00033D14">
      <w:pPr>
        <w:pStyle w:val="Default"/>
        <w:numPr>
          <w:ilvl w:val="0"/>
          <w:numId w:val="9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Individuals with I/DD and significant disabilities also need more opportunities to enter training programs so they may be better qualified to meet the needs of businesses.</w:t>
      </w:r>
      <w:r w:rsidR="00685F5E" w:rsidRPr="007105E4">
        <w:rPr>
          <w:sz w:val="32"/>
          <w:szCs w:val="32"/>
        </w:rPr>
        <w:t xml:space="preserve"> </w:t>
      </w:r>
      <w:r w:rsidR="0080213A" w:rsidRPr="007105E4">
        <w:rPr>
          <w:sz w:val="32"/>
          <w:szCs w:val="32"/>
        </w:rPr>
        <w:t xml:space="preserve">There is opportunity in the health care fields.   </w:t>
      </w:r>
      <w:r w:rsidR="00685F5E" w:rsidRPr="007105E4">
        <w:rPr>
          <w:sz w:val="32"/>
          <w:szCs w:val="32"/>
        </w:rPr>
        <w:t xml:space="preserve"> </w:t>
      </w:r>
    </w:p>
    <w:p w:rsidR="00A25AAC" w:rsidRPr="007105E4" w:rsidRDefault="00A25AAC" w:rsidP="00A25AAC">
      <w:pPr>
        <w:pStyle w:val="Default"/>
        <w:spacing w:after="60"/>
        <w:rPr>
          <w:sz w:val="32"/>
          <w:szCs w:val="32"/>
        </w:rPr>
      </w:pPr>
    </w:p>
    <w:p w:rsidR="008E3DD1" w:rsidRPr="007105E4" w:rsidRDefault="008E3DD1" w:rsidP="00A25AAC">
      <w:pPr>
        <w:pStyle w:val="Default"/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Access across the U.S.</w:t>
      </w:r>
      <w:r w:rsidR="00CF68EF" w:rsidRPr="007105E4">
        <w:rPr>
          <w:sz w:val="32"/>
          <w:szCs w:val="32"/>
        </w:rPr>
        <w:t xml:space="preserve"> to</w:t>
      </w:r>
      <w:r w:rsidR="00033D14" w:rsidRPr="007105E4">
        <w:rPr>
          <w:sz w:val="32"/>
          <w:szCs w:val="32"/>
        </w:rPr>
        <w:t xml:space="preserve"> </w:t>
      </w:r>
      <w:r w:rsidRPr="007105E4">
        <w:rPr>
          <w:sz w:val="32"/>
          <w:szCs w:val="32"/>
        </w:rPr>
        <w:t xml:space="preserve">public and para-transit transportation </w:t>
      </w:r>
      <w:r w:rsidR="00033D14" w:rsidRPr="007105E4">
        <w:rPr>
          <w:sz w:val="32"/>
          <w:szCs w:val="32"/>
        </w:rPr>
        <w:t xml:space="preserve">systems are needed </w:t>
      </w:r>
      <w:r w:rsidRPr="007105E4">
        <w:rPr>
          <w:sz w:val="32"/>
          <w:szCs w:val="32"/>
        </w:rPr>
        <w:t xml:space="preserve">by individuals with significant disabilities. </w:t>
      </w:r>
      <w:r w:rsidR="00CF68EF" w:rsidRPr="007105E4">
        <w:rPr>
          <w:sz w:val="32"/>
          <w:szCs w:val="32"/>
        </w:rPr>
        <w:t xml:space="preserve">Accessibility </w:t>
      </w:r>
      <w:r w:rsidRPr="007105E4">
        <w:rPr>
          <w:sz w:val="32"/>
          <w:szCs w:val="32"/>
        </w:rPr>
        <w:t>impacts businesses</w:t>
      </w:r>
      <w:r w:rsidR="00CF68EF" w:rsidRPr="007105E4">
        <w:rPr>
          <w:sz w:val="32"/>
          <w:szCs w:val="32"/>
        </w:rPr>
        <w:t>’</w:t>
      </w:r>
      <w:r w:rsidRPr="007105E4">
        <w:rPr>
          <w:sz w:val="32"/>
          <w:szCs w:val="32"/>
        </w:rPr>
        <w:t xml:space="preserve"> ability </w:t>
      </w:r>
      <w:bookmarkStart w:id="0" w:name="_GoBack"/>
      <w:bookmarkEnd w:id="0"/>
      <w:r w:rsidRPr="007105E4">
        <w:rPr>
          <w:sz w:val="32"/>
          <w:szCs w:val="32"/>
        </w:rPr>
        <w:t>to recruit talent</w:t>
      </w:r>
      <w:r w:rsidR="00CF68EF" w:rsidRPr="007105E4">
        <w:rPr>
          <w:sz w:val="32"/>
          <w:szCs w:val="32"/>
        </w:rPr>
        <w:t xml:space="preserve"> and impacts the ability of individuals with disabilities to achieve </w:t>
      </w:r>
      <w:r w:rsidRPr="007105E4">
        <w:rPr>
          <w:sz w:val="32"/>
          <w:szCs w:val="32"/>
        </w:rPr>
        <w:t xml:space="preserve">competitive integrated employment (CIE). </w:t>
      </w:r>
    </w:p>
    <w:p w:rsidR="00A25AAC" w:rsidRPr="007105E4" w:rsidRDefault="00A25AAC" w:rsidP="00033D14">
      <w:pPr>
        <w:pStyle w:val="Default"/>
        <w:spacing w:after="60"/>
        <w:rPr>
          <w:sz w:val="32"/>
          <w:szCs w:val="32"/>
        </w:rPr>
      </w:pPr>
    </w:p>
    <w:p w:rsidR="00D0613E" w:rsidRPr="007105E4" w:rsidRDefault="00D0613E" w:rsidP="00033D14">
      <w:pPr>
        <w:pStyle w:val="Default"/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 xml:space="preserve">Federal contractors have been working to meet the seven percent goal of including people with disabilities in their workforce by developing and submitting their outreach and recruitment plans to </w:t>
      </w:r>
      <w:r w:rsidR="00033D14" w:rsidRPr="007105E4">
        <w:rPr>
          <w:sz w:val="32"/>
          <w:szCs w:val="32"/>
        </w:rPr>
        <w:t xml:space="preserve">the </w:t>
      </w:r>
      <w:r w:rsidRPr="007105E4">
        <w:rPr>
          <w:sz w:val="32"/>
          <w:szCs w:val="32"/>
        </w:rPr>
        <w:t xml:space="preserve">Office of Federal Contract Compliance Programs </w:t>
      </w:r>
      <w:r w:rsidR="00033D14" w:rsidRPr="007105E4">
        <w:rPr>
          <w:sz w:val="32"/>
          <w:szCs w:val="32"/>
        </w:rPr>
        <w:t xml:space="preserve">(OFCCP) </w:t>
      </w:r>
      <w:r w:rsidRPr="007105E4">
        <w:rPr>
          <w:sz w:val="32"/>
          <w:szCs w:val="32"/>
        </w:rPr>
        <w:t>and encouraging current and newly-hired employees with disabilities to self-disclose.</w:t>
      </w:r>
    </w:p>
    <w:p w:rsidR="00A25AAC" w:rsidRPr="007105E4" w:rsidRDefault="00D0613E" w:rsidP="00033D14">
      <w:pPr>
        <w:pStyle w:val="Default"/>
        <w:numPr>
          <w:ilvl w:val="0"/>
          <w:numId w:val="10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People with disabilities are hesitant to self-disclose</w:t>
      </w:r>
      <w:r w:rsidR="00033D14" w:rsidRPr="007105E4">
        <w:rPr>
          <w:sz w:val="32"/>
          <w:szCs w:val="32"/>
        </w:rPr>
        <w:t>. T</w:t>
      </w:r>
      <w:r w:rsidRPr="007105E4">
        <w:rPr>
          <w:sz w:val="32"/>
          <w:szCs w:val="32"/>
        </w:rPr>
        <w:t>he benefits of self-disclosure for employees with disabilities have not been effectively articulated.</w:t>
      </w:r>
    </w:p>
    <w:p w:rsidR="00215A7A" w:rsidRPr="007105E4" w:rsidRDefault="00D0613E" w:rsidP="00033D14">
      <w:pPr>
        <w:pStyle w:val="Default"/>
        <w:numPr>
          <w:ilvl w:val="0"/>
          <w:numId w:val="10"/>
        </w:numPr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 xml:space="preserve">Tax credits </w:t>
      </w:r>
      <w:r w:rsidR="00407D1C" w:rsidRPr="007105E4">
        <w:rPr>
          <w:sz w:val="32"/>
          <w:szCs w:val="32"/>
        </w:rPr>
        <w:t xml:space="preserve">and their benefits to federal contractors </w:t>
      </w:r>
      <w:r w:rsidRPr="007105E4">
        <w:rPr>
          <w:sz w:val="32"/>
          <w:szCs w:val="32"/>
        </w:rPr>
        <w:t>are under</w:t>
      </w:r>
      <w:r w:rsidR="00215A7A" w:rsidRPr="007105E4">
        <w:rPr>
          <w:sz w:val="32"/>
          <w:szCs w:val="32"/>
        </w:rPr>
        <w:t>utilized</w:t>
      </w:r>
      <w:r w:rsidR="00407D1C" w:rsidRPr="007105E4">
        <w:rPr>
          <w:sz w:val="32"/>
          <w:szCs w:val="32"/>
        </w:rPr>
        <w:t>. Those credits include</w:t>
      </w:r>
      <w:r w:rsidR="00A25AAC" w:rsidRPr="007105E4">
        <w:rPr>
          <w:sz w:val="32"/>
          <w:szCs w:val="32"/>
        </w:rPr>
        <w:t xml:space="preserve"> the Work Opportunity Tax Credit</w:t>
      </w:r>
      <w:r w:rsidR="00407D1C" w:rsidRPr="007105E4">
        <w:rPr>
          <w:sz w:val="32"/>
          <w:szCs w:val="32"/>
        </w:rPr>
        <w:t>, the</w:t>
      </w:r>
      <w:r w:rsidR="00A25AAC" w:rsidRPr="007105E4">
        <w:rPr>
          <w:sz w:val="32"/>
          <w:szCs w:val="32"/>
        </w:rPr>
        <w:t xml:space="preserve"> </w:t>
      </w:r>
      <w:r w:rsidR="00215A7A" w:rsidRPr="007105E4">
        <w:rPr>
          <w:sz w:val="32"/>
          <w:szCs w:val="32"/>
        </w:rPr>
        <w:t>Disabled Access Credit</w:t>
      </w:r>
      <w:r w:rsidR="00A25AAC" w:rsidRPr="007105E4">
        <w:rPr>
          <w:sz w:val="32"/>
          <w:szCs w:val="32"/>
        </w:rPr>
        <w:t xml:space="preserve"> </w:t>
      </w:r>
      <w:r w:rsidR="00215A7A" w:rsidRPr="007105E4">
        <w:rPr>
          <w:sz w:val="32"/>
          <w:szCs w:val="32"/>
        </w:rPr>
        <w:t>and the Architectural and Transportation Barrier Removal Deduction.</w:t>
      </w:r>
    </w:p>
    <w:p w:rsidR="00A25AAC" w:rsidRPr="007105E4" w:rsidRDefault="00A25AAC" w:rsidP="00A25AAC">
      <w:pPr>
        <w:pStyle w:val="Default"/>
        <w:spacing w:after="60"/>
        <w:rPr>
          <w:sz w:val="32"/>
          <w:szCs w:val="32"/>
        </w:rPr>
      </w:pPr>
    </w:p>
    <w:p w:rsidR="0099576A" w:rsidRPr="007105E4" w:rsidRDefault="0099576A" w:rsidP="00A25AAC">
      <w:pPr>
        <w:pStyle w:val="Default"/>
        <w:spacing w:after="60"/>
        <w:rPr>
          <w:sz w:val="32"/>
          <w:szCs w:val="32"/>
        </w:rPr>
      </w:pPr>
    </w:p>
    <w:p w:rsidR="00B9596E" w:rsidRPr="007105E4" w:rsidRDefault="00A25AAC" w:rsidP="00A25AAC">
      <w:pPr>
        <w:pStyle w:val="Default"/>
        <w:spacing w:after="60"/>
        <w:jc w:val="center"/>
        <w:rPr>
          <w:b/>
          <w:sz w:val="32"/>
          <w:szCs w:val="32"/>
        </w:rPr>
      </w:pPr>
      <w:r w:rsidRPr="007105E4">
        <w:rPr>
          <w:b/>
          <w:sz w:val="32"/>
          <w:szCs w:val="32"/>
        </w:rPr>
        <w:t>R</w:t>
      </w:r>
      <w:r w:rsidR="00B9596E" w:rsidRPr="007105E4">
        <w:rPr>
          <w:b/>
          <w:sz w:val="32"/>
          <w:szCs w:val="32"/>
        </w:rPr>
        <w:t xml:space="preserve">esources for </w:t>
      </w:r>
      <w:r w:rsidRPr="007105E4">
        <w:rPr>
          <w:b/>
          <w:sz w:val="32"/>
          <w:szCs w:val="32"/>
        </w:rPr>
        <w:t>A</w:t>
      </w:r>
      <w:r w:rsidR="00B9596E" w:rsidRPr="007105E4">
        <w:rPr>
          <w:b/>
          <w:sz w:val="32"/>
          <w:szCs w:val="32"/>
        </w:rPr>
        <w:t xml:space="preserve">ssisting with </w:t>
      </w:r>
      <w:r w:rsidRPr="007105E4">
        <w:rPr>
          <w:b/>
          <w:sz w:val="32"/>
          <w:szCs w:val="32"/>
        </w:rPr>
        <w:t>B</w:t>
      </w:r>
      <w:r w:rsidR="00B9596E" w:rsidRPr="007105E4">
        <w:rPr>
          <w:b/>
          <w:sz w:val="32"/>
          <w:szCs w:val="32"/>
        </w:rPr>
        <w:t xml:space="preserve">uilding </w:t>
      </w:r>
      <w:r w:rsidR="001125A6" w:rsidRPr="007105E4">
        <w:rPr>
          <w:b/>
          <w:sz w:val="32"/>
          <w:szCs w:val="32"/>
        </w:rPr>
        <w:t>E</w:t>
      </w:r>
      <w:r w:rsidR="00B9596E" w:rsidRPr="007105E4">
        <w:rPr>
          <w:b/>
          <w:sz w:val="32"/>
          <w:szCs w:val="32"/>
        </w:rPr>
        <w:t xml:space="preserve">mployer </w:t>
      </w:r>
      <w:r w:rsidR="001125A6" w:rsidRPr="007105E4">
        <w:rPr>
          <w:b/>
          <w:sz w:val="32"/>
          <w:szCs w:val="32"/>
        </w:rPr>
        <w:t>E</w:t>
      </w:r>
      <w:r w:rsidR="00B9596E" w:rsidRPr="007105E4">
        <w:rPr>
          <w:b/>
          <w:sz w:val="32"/>
          <w:szCs w:val="32"/>
        </w:rPr>
        <w:t>ngagement</w:t>
      </w:r>
    </w:p>
    <w:p w:rsidR="00B9596E" w:rsidRPr="007105E4" w:rsidRDefault="008E561A" w:rsidP="00033D14">
      <w:pPr>
        <w:pStyle w:val="Default"/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 xml:space="preserve">The </w:t>
      </w:r>
      <w:r w:rsidR="00B9596E" w:rsidRPr="007105E4">
        <w:rPr>
          <w:sz w:val="32"/>
          <w:szCs w:val="32"/>
        </w:rPr>
        <w:t>U.S. Business Leadership Network® (USBLN) helps businesses drive performance by leveraging disability inclusion in the workplace, supply chain, and marketplace</w:t>
      </w:r>
      <w:r w:rsidR="0099576A" w:rsidRPr="007105E4">
        <w:rPr>
          <w:sz w:val="32"/>
          <w:szCs w:val="32"/>
        </w:rPr>
        <w:t xml:space="preserve"> - </w:t>
      </w:r>
      <w:hyperlink r:id="rId5" w:history="1">
        <w:r w:rsidR="00B9596E" w:rsidRPr="007105E4">
          <w:rPr>
            <w:rStyle w:val="Hyperlink"/>
            <w:sz w:val="32"/>
            <w:szCs w:val="32"/>
          </w:rPr>
          <w:t>http://www.usbln.org/</w:t>
        </w:r>
      </w:hyperlink>
      <w:r w:rsidR="00B9596E" w:rsidRPr="007105E4">
        <w:rPr>
          <w:sz w:val="32"/>
          <w:szCs w:val="32"/>
        </w:rPr>
        <w:t xml:space="preserve">  </w:t>
      </w:r>
    </w:p>
    <w:p w:rsidR="00B9596E" w:rsidRPr="007105E4" w:rsidRDefault="00B9596E" w:rsidP="00033D14">
      <w:pPr>
        <w:pStyle w:val="Default"/>
        <w:spacing w:after="60"/>
        <w:rPr>
          <w:sz w:val="32"/>
          <w:szCs w:val="32"/>
        </w:rPr>
      </w:pPr>
    </w:p>
    <w:p w:rsidR="00B9596E" w:rsidRPr="007105E4" w:rsidRDefault="00A25AAC" w:rsidP="00033D14">
      <w:pPr>
        <w:pStyle w:val="Default"/>
        <w:spacing w:after="60"/>
        <w:rPr>
          <w:sz w:val="32"/>
          <w:szCs w:val="32"/>
        </w:rPr>
      </w:pPr>
      <w:r w:rsidRPr="007105E4">
        <w:rPr>
          <w:sz w:val="32"/>
          <w:szCs w:val="32"/>
        </w:rPr>
        <w:t>T</w:t>
      </w:r>
      <w:r w:rsidR="00B9596E" w:rsidRPr="007105E4">
        <w:rPr>
          <w:sz w:val="32"/>
          <w:szCs w:val="32"/>
        </w:rPr>
        <w:t>he National Organization on Disability’s (NOD), Bridges to Business program works with employers to increase the employment of people with disabilities</w:t>
      </w:r>
      <w:r w:rsidR="0099576A" w:rsidRPr="007105E4">
        <w:rPr>
          <w:sz w:val="32"/>
          <w:szCs w:val="32"/>
        </w:rPr>
        <w:t xml:space="preserve"> - </w:t>
      </w:r>
      <w:hyperlink r:id="rId6" w:history="1">
        <w:r w:rsidR="00B9596E" w:rsidRPr="007105E4">
          <w:rPr>
            <w:rStyle w:val="Hyperlink"/>
            <w:sz w:val="32"/>
            <w:szCs w:val="32"/>
          </w:rPr>
          <w:t>http://www.nod.org/</w:t>
        </w:r>
      </w:hyperlink>
      <w:r w:rsidR="00B9596E" w:rsidRPr="007105E4">
        <w:rPr>
          <w:sz w:val="32"/>
          <w:szCs w:val="32"/>
        </w:rPr>
        <w:t xml:space="preserve">  </w:t>
      </w:r>
    </w:p>
    <w:p w:rsidR="008E3DD1" w:rsidRPr="007105E4" w:rsidRDefault="008E3DD1" w:rsidP="00033D14">
      <w:pPr>
        <w:pStyle w:val="Default"/>
        <w:spacing w:after="60"/>
        <w:rPr>
          <w:sz w:val="32"/>
          <w:szCs w:val="32"/>
        </w:rPr>
      </w:pPr>
    </w:p>
    <w:p w:rsidR="008E3DD1" w:rsidRPr="007105E4" w:rsidRDefault="008E3DD1" w:rsidP="00033D14">
      <w:pPr>
        <w:pStyle w:val="Default"/>
        <w:spacing w:after="60"/>
        <w:rPr>
          <w:sz w:val="32"/>
          <w:szCs w:val="32"/>
        </w:rPr>
      </w:pPr>
    </w:p>
    <w:p w:rsidR="00B9596E" w:rsidRPr="007105E4" w:rsidRDefault="00B9596E" w:rsidP="00033D14">
      <w:pPr>
        <w:pStyle w:val="Default"/>
        <w:spacing w:after="60"/>
        <w:rPr>
          <w:sz w:val="32"/>
          <w:szCs w:val="32"/>
        </w:rPr>
      </w:pPr>
    </w:p>
    <w:p w:rsidR="00B9596E" w:rsidRPr="007105E4" w:rsidRDefault="00B9596E" w:rsidP="00033D14">
      <w:pPr>
        <w:pStyle w:val="Default"/>
        <w:spacing w:after="60"/>
        <w:rPr>
          <w:sz w:val="32"/>
          <w:szCs w:val="32"/>
        </w:rPr>
      </w:pPr>
    </w:p>
    <w:p w:rsidR="00B9596E" w:rsidRPr="007105E4" w:rsidRDefault="00B9596E" w:rsidP="00033D14">
      <w:pPr>
        <w:pStyle w:val="Default"/>
        <w:spacing w:after="60"/>
        <w:rPr>
          <w:sz w:val="32"/>
          <w:szCs w:val="32"/>
        </w:rPr>
      </w:pPr>
    </w:p>
    <w:p w:rsidR="00B9596E" w:rsidRPr="007105E4" w:rsidRDefault="00B9596E" w:rsidP="00033D14">
      <w:pPr>
        <w:pStyle w:val="Default"/>
        <w:spacing w:after="60"/>
        <w:rPr>
          <w:sz w:val="32"/>
          <w:szCs w:val="32"/>
        </w:rPr>
      </w:pPr>
    </w:p>
    <w:sectPr w:rsidR="00B9596E" w:rsidRPr="007105E4" w:rsidSect="00A8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311"/>
    <w:multiLevelType w:val="hybridMultilevel"/>
    <w:tmpl w:val="725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6583"/>
    <w:multiLevelType w:val="hybridMultilevel"/>
    <w:tmpl w:val="1D58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245"/>
    <w:multiLevelType w:val="hybridMultilevel"/>
    <w:tmpl w:val="C91C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1C1A"/>
    <w:multiLevelType w:val="hybridMultilevel"/>
    <w:tmpl w:val="B268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C59"/>
    <w:multiLevelType w:val="hybridMultilevel"/>
    <w:tmpl w:val="15B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52062"/>
    <w:multiLevelType w:val="hybridMultilevel"/>
    <w:tmpl w:val="F25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C37"/>
    <w:multiLevelType w:val="hybridMultilevel"/>
    <w:tmpl w:val="3700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5E6"/>
    <w:multiLevelType w:val="hybridMultilevel"/>
    <w:tmpl w:val="246EF796"/>
    <w:lvl w:ilvl="0" w:tplc="357E977E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62385344"/>
    <w:multiLevelType w:val="hybridMultilevel"/>
    <w:tmpl w:val="34ECA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94E69"/>
    <w:multiLevelType w:val="hybridMultilevel"/>
    <w:tmpl w:val="A42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01C58"/>
    <w:rsid w:val="00033D14"/>
    <w:rsid w:val="00042A8D"/>
    <w:rsid w:val="0007101F"/>
    <w:rsid w:val="001125A6"/>
    <w:rsid w:val="00215A7A"/>
    <w:rsid w:val="00407D1C"/>
    <w:rsid w:val="00555566"/>
    <w:rsid w:val="00597DD6"/>
    <w:rsid w:val="005E0246"/>
    <w:rsid w:val="00644FE3"/>
    <w:rsid w:val="00666A9B"/>
    <w:rsid w:val="00685F5E"/>
    <w:rsid w:val="007105E4"/>
    <w:rsid w:val="007A43FD"/>
    <w:rsid w:val="0080213A"/>
    <w:rsid w:val="00872E29"/>
    <w:rsid w:val="00893C49"/>
    <w:rsid w:val="008E3DD1"/>
    <w:rsid w:val="008E561A"/>
    <w:rsid w:val="00902A3B"/>
    <w:rsid w:val="0099576A"/>
    <w:rsid w:val="00A25AAC"/>
    <w:rsid w:val="00A83C7C"/>
    <w:rsid w:val="00A85501"/>
    <w:rsid w:val="00B9596E"/>
    <w:rsid w:val="00BC266C"/>
    <w:rsid w:val="00BD6B5B"/>
    <w:rsid w:val="00CB3962"/>
    <w:rsid w:val="00CF68EF"/>
    <w:rsid w:val="00D0613E"/>
    <w:rsid w:val="00DC37FD"/>
    <w:rsid w:val="00EA2380"/>
    <w:rsid w:val="00F22D8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6916-ACDB-4DE5-AB33-BED788C3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D8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A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D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d.org/" TargetMode="External"/><Relationship Id="rId5" Type="http://schemas.openxmlformats.org/officeDocument/2006/relationships/hyperlink" Target="http://www.usbl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Hale</dc:creator>
  <cp:keywords/>
  <dc:description/>
  <cp:lastModifiedBy>Peggy Hale</cp:lastModifiedBy>
  <cp:revision>3</cp:revision>
  <cp:lastPrinted>2016-12-09T18:54:00Z</cp:lastPrinted>
  <dcterms:created xsi:type="dcterms:W3CDTF">2016-12-15T16:03:00Z</dcterms:created>
  <dcterms:modified xsi:type="dcterms:W3CDTF">2016-12-15T16:05:00Z</dcterms:modified>
</cp:coreProperties>
</file>